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3B" w:rsidRPr="00513F5A" w:rsidRDefault="00C9723B" w:rsidP="00C9723B">
      <w:pPr>
        <w:ind w:firstLine="720"/>
        <w:rPr>
          <w:b/>
          <w:sz w:val="28"/>
          <w:szCs w:val="28"/>
        </w:rPr>
      </w:pPr>
      <w:r w:rsidRPr="00513F5A">
        <w:rPr>
          <w:b/>
          <w:noProof/>
        </w:rPr>
        <mc:AlternateContent>
          <mc:Choice Requires="wps">
            <w:drawing>
              <wp:anchor distT="0" distB="0" distL="114300" distR="114300" simplePos="0" relativeHeight="251659264" behindDoc="0" locked="0" layoutInCell="1" allowOverlap="1" wp14:anchorId="71D1B480" wp14:editId="1506752F">
                <wp:simplePos x="0" y="0"/>
                <wp:positionH relativeFrom="column">
                  <wp:posOffset>2743200</wp:posOffset>
                </wp:positionH>
                <wp:positionV relativeFrom="paragraph">
                  <wp:posOffset>0</wp:posOffset>
                </wp:positionV>
                <wp:extent cx="3429000" cy="1600200"/>
                <wp:effectExtent l="0" t="0" r="4445" b="635"/>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23B" w:rsidRDefault="00C9723B" w:rsidP="00C9723B">
                            <w:pPr>
                              <w:rPr>
                                <w:sz w:val="28"/>
                                <w:szCs w:val="28"/>
                              </w:rPr>
                            </w:pPr>
                          </w:p>
                          <w:p w:rsidR="00C9723B" w:rsidRDefault="00C9723B" w:rsidP="00C9723B">
                            <w:pPr>
                              <w:rPr>
                                <w:sz w:val="28"/>
                                <w:szCs w:val="28"/>
                              </w:rPr>
                            </w:pPr>
                          </w:p>
                          <w:p w:rsidR="00C9723B" w:rsidRPr="0049594B" w:rsidRDefault="00C9723B" w:rsidP="00C9723B">
                            <w:pPr>
                              <w:rPr>
                                <w:sz w:val="28"/>
                                <w:szCs w:val="28"/>
                              </w:rPr>
                            </w:pPr>
                            <w:r>
                              <w:rPr>
                                <w:sz w:val="28"/>
                                <w:szCs w:val="28"/>
                              </w:rPr>
                              <w:t xml:space="preserve">Проректорам по научной работе образовательных учреждений </w:t>
                            </w:r>
                          </w:p>
                          <w:p w:rsidR="00C9723B" w:rsidRPr="00422751" w:rsidRDefault="00C9723B" w:rsidP="00C9723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1B480" id="_x0000_t202" coordsize="21600,21600" o:spt="202" path="m,l,21600r21600,l21600,xe">
                <v:stroke joinstyle="miter"/>
                <v:path gradientshapeok="t" o:connecttype="rect"/>
              </v:shapetype>
              <v:shape id="Надпись 2" o:spid="_x0000_s1026" type="#_x0000_t202" style="position:absolute;left:0;text-align:left;margin-left:3in;margin-top:0;width:27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YM0AIAAMAFAAAOAAAAZHJzL2Uyb0RvYy54bWysVMuO0zAU3SPxD5b3mTxwO0006WimaRDS&#10;8JAGPsBNnMYisYPtNh0QC/b8Av/AggU7fqHzR1w7baczCAkBWUS27/W5j3N8z843bYPWTGkuRYrD&#10;kwAjJgpZcrFM8ZvXuTfBSBsqStpIwVJ8wzQ+nz5+dNZ3CYtkLZuSKQQgQid9l+LamC7xfV3UrKX6&#10;RHZMgLGSqqUGtmrpl4r2gN42fhQEY7+XquyULJjWcJoNRjx1+FXFCvOyqjQzqEkx5GbcX7n/wv79&#10;6RlNlop2NS92adC/yKKlXEDQA1RGDUUrxX+BanmhpJaVOSlk68uq4gVzNUA1YfCgmuuadszVAs3R&#10;3aFN+v/BFi/WrxTiZYojjARtgaLtl+3X7bftj+3320+3n1Fke9R3OgHX6w6czeZSboBrV6/urmTx&#10;ViMhZzUVS3ahlOxrRkvIMbQ3/aOrA462IIv+uSwhGF0Z6YA2lWptA6ElCNCBq5sDP2xjUAGHT0gU&#10;BwGYCrCF4yAABbgYNNlf75Q2T5lskV2kWIEAHDxdX2lj06HJ3sVGEzLnTeNE0Ih7B+A4nEBwuGpt&#10;Ng3H6Yc4iOeT+YR4JBrPPRJkmXeRz4g3zsPTUfYkm82y8KONG5Kk5mXJhA2z11dI/oy/ndIHZRwU&#10;pmXDSwtnU9JquZg1Cq0p6Dt3364hR27+/TRcE6CWByWFEQkuo9jLx5NTj+Rk5MWnwcQLwvgyHgck&#10;Jll+v6QrLti/l4T6FMejaDSo6be1Ae2W+YHBo9po0nIDE6ThbYonByeaWA3ORemoNZQ3w/qoFTb9&#10;u1YA3XuinWKtSAe5ms1iAyhWxgtZ3oB2lQRlgQph7MGiluo9Rj2MkBTrdyuqGEbNMwH6j0NC7Mxx&#10;GzI6jWCjji2LYwsVBUCl2GA0LGdmmFOrTvFlDZGGFyfkBbyZijs132W1e2kwJlxRu5Fm59Dx3nnd&#10;Dd7pTwAAAP//AwBQSwMEFAAGAAgAAAAhADB8IbvbAAAACAEAAA8AAABkcnMvZG93bnJldi54bWxM&#10;j0FPwzAMhe9I/IfISNxYQtmAlboTAnEFMdgkblnjtRWNUzXZWv493gkulp+e9fy9YjX5Th1piG1g&#10;hOuZAUVcBddyjfD58XJ1Dyomy852gQnhhyKsyvOzwuYujPxOx3WqlYRwzC1Ck1Kfax2rhryNs9AT&#10;i7cPg7dJ5FBrN9hRwn2nM2Nutbcty4fG9vTUUPW9PniEzev+azs3b/WzX/RjmIxmv9SIlxfT4wOo&#10;RFP6O4YTvqBDKUy7cGAXVYcwv8mkS0KQKfby7iR3CNlCFl0W+n+B8hcAAP//AwBQSwECLQAUAAYA&#10;CAAAACEAtoM4kv4AAADhAQAAEwAAAAAAAAAAAAAAAAAAAAAAW0NvbnRlbnRfVHlwZXNdLnhtbFBL&#10;AQItABQABgAIAAAAIQA4/SH/1gAAAJQBAAALAAAAAAAAAAAAAAAAAC8BAABfcmVscy8ucmVsc1BL&#10;AQItABQABgAIAAAAIQBJOPYM0AIAAMAFAAAOAAAAAAAAAAAAAAAAAC4CAABkcnMvZTJvRG9jLnht&#10;bFBLAQItABQABgAIAAAAIQAwfCG72wAAAAgBAAAPAAAAAAAAAAAAAAAAACoFAABkcnMvZG93bnJl&#10;di54bWxQSwUGAAAAAAQABADzAAAAMgYAAAAA&#10;" filled="f" stroked="f">
                <v:textbox>
                  <w:txbxContent>
                    <w:p w:rsidR="00C9723B" w:rsidRDefault="00C9723B" w:rsidP="00C9723B">
                      <w:pPr>
                        <w:rPr>
                          <w:sz w:val="28"/>
                          <w:szCs w:val="28"/>
                        </w:rPr>
                      </w:pPr>
                    </w:p>
                    <w:p w:rsidR="00C9723B" w:rsidRDefault="00C9723B" w:rsidP="00C9723B">
                      <w:pPr>
                        <w:rPr>
                          <w:sz w:val="28"/>
                          <w:szCs w:val="28"/>
                        </w:rPr>
                      </w:pPr>
                    </w:p>
                    <w:p w:rsidR="00C9723B" w:rsidRPr="0049594B" w:rsidRDefault="00C9723B" w:rsidP="00C9723B">
                      <w:pPr>
                        <w:rPr>
                          <w:sz w:val="28"/>
                          <w:szCs w:val="28"/>
                        </w:rPr>
                      </w:pPr>
                      <w:r>
                        <w:rPr>
                          <w:sz w:val="28"/>
                          <w:szCs w:val="28"/>
                        </w:rPr>
                        <w:t xml:space="preserve">Проректорам по научной работе образовательных учреждений </w:t>
                      </w:r>
                    </w:p>
                    <w:p w:rsidR="00C9723B" w:rsidRPr="00422751" w:rsidRDefault="00C9723B" w:rsidP="00C9723B">
                      <w:pPr>
                        <w:rPr>
                          <w:sz w:val="28"/>
                          <w:szCs w:val="28"/>
                        </w:rPr>
                      </w:pPr>
                    </w:p>
                  </w:txbxContent>
                </v:textbox>
                <w10:wrap type="topAndBottom"/>
              </v:shape>
            </w:pict>
          </mc:Fallback>
        </mc:AlternateContent>
      </w:r>
    </w:p>
    <w:p w:rsidR="00C9723B" w:rsidRPr="004220A5" w:rsidRDefault="00C9723B" w:rsidP="00C9723B">
      <w:pPr>
        <w:spacing w:line="360" w:lineRule="auto"/>
        <w:jc w:val="center"/>
        <w:rPr>
          <w:b/>
          <w:sz w:val="26"/>
          <w:szCs w:val="26"/>
        </w:rPr>
      </w:pPr>
      <w:r w:rsidRPr="004220A5">
        <w:rPr>
          <w:b/>
          <w:sz w:val="26"/>
          <w:szCs w:val="26"/>
        </w:rPr>
        <w:t>ИНФОРМАЦИОННОЕ ПИСЬМО</w:t>
      </w:r>
    </w:p>
    <w:p w:rsidR="00C9723B" w:rsidRPr="004220A5" w:rsidRDefault="00C9723B" w:rsidP="00C9723B">
      <w:pPr>
        <w:shd w:val="clear" w:color="auto" w:fill="FFFFFF"/>
        <w:spacing w:line="276" w:lineRule="exact"/>
        <w:ind w:right="41"/>
        <w:jc w:val="center"/>
        <w:rPr>
          <w:b/>
          <w:bCs/>
          <w:color w:val="000000"/>
          <w:sz w:val="26"/>
          <w:szCs w:val="26"/>
        </w:rPr>
      </w:pPr>
      <w:r w:rsidRPr="004220A5">
        <w:rPr>
          <w:b/>
          <w:bCs/>
          <w:color w:val="000000"/>
          <w:sz w:val="26"/>
          <w:szCs w:val="26"/>
        </w:rPr>
        <w:t>Приглашаем к участию</w:t>
      </w:r>
    </w:p>
    <w:p w:rsidR="00C9723B" w:rsidRPr="004220A5" w:rsidRDefault="00C9723B" w:rsidP="00C9723B">
      <w:pPr>
        <w:jc w:val="center"/>
        <w:rPr>
          <w:b/>
          <w:sz w:val="26"/>
          <w:szCs w:val="26"/>
        </w:rPr>
      </w:pPr>
      <w:r w:rsidRPr="004220A5">
        <w:rPr>
          <w:b/>
          <w:bCs/>
          <w:color w:val="000000"/>
          <w:sz w:val="26"/>
          <w:szCs w:val="26"/>
        </w:rPr>
        <w:t>в ХХХ</w:t>
      </w:r>
      <w:r w:rsidR="00300751">
        <w:rPr>
          <w:b/>
          <w:bCs/>
          <w:color w:val="000000"/>
          <w:sz w:val="26"/>
          <w:szCs w:val="26"/>
          <w:lang w:val="en-US"/>
        </w:rPr>
        <w:t>IV</w:t>
      </w:r>
      <w:r w:rsidRPr="004220A5">
        <w:rPr>
          <w:b/>
          <w:bCs/>
          <w:color w:val="000000"/>
          <w:sz w:val="26"/>
          <w:szCs w:val="26"/>
        </w:rPr>
        <w:t xml:space="preserve"> </w:t>
      </w:r>
      <w:r w:rsidRPr="004220A5">
        <w:rPr>
          <w:b/>
          <w:sz w:val="26"/>
          <w:szCs w:val="26"/>
        </w:rPr>
        <w:t>Международной научно-методической конференции</w:t>
      </w:r>
      <w:r w:rsidRPr="004220A5">
        <w:rPr>
          <w:b/>
          <w:bCs/>
          <w:color w:val="000000"/>
          <w:sz w:val="26"/>
          <w:szCs w:val="26"/>
        </w:rPr>
        <w:t xml:space="preserve"> «Актуальные проблемы модернизации высшей школы: </w:t>
      </w:r>
      <w:r w:rsidR="00300751">
        <w:rPr>
          <w:b/>
          <w:bCs/>
          <w:color w:val="000000"/>
          <w:sz w:val="26"/>
          <w:szCs w:val="26"/>
        </w:rPr>
        <w:t>Образование как самообразование и самовоспитание личности</w:t>
      </w:r>
      <w:r w:rsidRPr="004220A5">
        <w:rPr>
          <w:b/>
          <w:bCs/>
          <w:color w:val="000000"/>
          <w:sz w:val="26"/>
          <w:szCs w:val="26"/>
        </w:rPr>
        <w:t>».</w:t>
      </w:r>
      <w:r w:rsidRPr="004220A5">
        <w:rPr>
          <w:b/>
          <w:sz w:val="26"/>
          <w:szCs w:val="26"/>
        </w:rPr>
        <w:t xml:space="preserve"> </w:t>
      </w:r>
    </w:p>
    <w:p w:rsidR="00C9723B" w:rsidRPr="004220A5" w:rsidRDefault="00C9723B" w:rsidP="00C9723B">
      <w:pPr>
        <w:jc w:val="center"/>
        <w:rPr>
          <w:bCs/>
          <w:color w:val="000000"/>
          <w:spacing w:val="-2"/>
          <w:sz w:val="26"/>
          <w:szCs w:val="26"/>
        </w:rPr>
      </w:pPr>
    </w:p>
    <w:p w:rsidR="00C9723B" w:rsidRPr="002D4B1F" w:rsidRDefault="00C9723B" w:rsidP="00C9723B">
      <w:pPr>
        <w:shd w:val="clear" w:color="auto" w:fill="FFFFFF"/>
        <w:ind w:left="328"/>
        <w:rPr>
          <w:sz w:val="24"/>
          <w:szCs w:val="24"/>
        </w:rPr>
      </w:pPr>
      <w:r w:rsidRPr="002D4B1F">
        <w:rPr>
          <w:bCs/>
          <w:color w:val="000000"/>
          <w:spacing w:val="-1"/>
          <w:sz w:val="24"/>
          <w:szCs w:val="24"/>
        </w:rPr>
        <w:t>К участию приглашаются преподаватели, ученые, специалисты и аспиранты вузов.</w:t>
      </w:r>
    </w:p>
    <w:p w:rsidR="00C9723B" w:rsidRPr="0036433B" w:rsidRDefault="00C9723B" w:rsidP="00C9723B">
      <w:pPr>
        <w:shd w:val="clear" w:color="auto" w:fill="FFFFFF"/>
        <w:spacing w:line="253" w:lineRule="exact"/>
        <w:ind w:left="3" w:right="2" w:firstLine="216"/>
        <w:jc w:val="both"/>
        <w:rPr>
          <w:sz w:val="24"/>
          <w:szCs w:val="24"/>
        </w:rPr>
      </w:pPr>
      <w:r w:rsidRPr="0036433B">
        <w:rPr>
          <w:bCs/>
          <w:color w:val="000000"/>
          <w:spacing w:val="-2"/>
          <w:sz w:val="24"/>
          <w:szCs w:val="24"/>
        </w:rPr>
        <w:t>Конференция состоится</w:t>
      </w:r>
      <w:r w:rsidRPr="0036433B">
        <w:rPr>
          <w:b/>
          <w:bCs/>
          <w:color w:val="000000"/>
          <w:spacing w:val="-2"/>
          <w:sz w:val="24"/>
          <w:szCs w:val="24"/>
        </w:rPr>
        <w:t xml:space="preserve"> </w:t>
      </w:r>
      <w:r w:rsidR="00870405">
        <w:rPr>
          <w:b/>
          <w:bCs/>
          <w:color w:val="000000"/>
          <w:spacing w:val="-2"/>
          <w:sz w:val="24"/>
          <w:szCs w:val="24"/>
        </w:rPr>
        <w:t>1</w:t>
      </w:r>
      <w:r w:rsidRPr="0036433B">
        <w:rPr>
          <w:b/>
          <w:bCs/>
          <w:color w:val="000000"/>
          <w:spacing w:val="-2"/>
          <w:sz w:val="24"/>
          <w:szCs w:val="24"/>
        </w:rPr>
        <w:t xml:space="preserve"> </w:t>
      </w:r>
      <w:r w:rsidR="00870405">
        <w:rPr>
          <w:b/>
          <w:bCs/>
          <w:color w:val="000000"/>
          <w:spacing w:val="-2"/>
          <w:sz w:val="24"/>
          <w:szCs w:val="24"/>
        </w:rPr>
        <w:t>феврал</w:t>
      </w:r>
      <w:r w:rsidRPr="0036433B">
        <w:rPr>
          <w:b/>
          <w:bCs/>
          <w:color w:val="000000"/>
          <w:spacing w:val="-2"/>
          <w:sz w:val="24"/>
          <w:szCs w:val="24"/>
        </w:rPr>
        <w:t>я 202</w:t>
      </w:r>
      <w:r w:rsidR="00300751">
        <w:rPr>
          <w:b/>
          <w:bCs/>
          <w:color w:val="000000"/>
          <w:spacing w:val="-2"/>
          <w:sz w:val="24"/>
          <w:szCs w:val="24"/>
        </w:rPr>
        <w:t>3</w:t>
      </w:r>
      <w:r w:rsidRPr="0036433B">
        <w:rPr>
          <w:b/>
          <w:bCs/>
          <w:color w:val="000000"/>
          <w:spacing w:val="-2"/>
          <w:sz w:val="24"/>
          <w:szCs w:val="24"/>
        </w:rPr>
        <w:t xml:space="preserve"> г. </w:t>
      </w:r>
      <w:r w:rsidRPr="0036433B">
        <w:rPr>
          <w:bCs/>
          <w:color w:val="000000"/>
          <w:spacing w:val="-1"/>
          <w:sz w:val="24"/>
          <w:szCs w:val="24"/>
        </w:rPr>
        <w:t xml:space="preserve">Проведение конференции планируется в </w:t>
      </w:r>
      <w:r>
        <w:rPr>
          <w:bCs/>
          <w:color w:val="000000"/>
          <w:spacing w:val="-1"/>
          <w:sz w:val="24"/>
          <w:szCs w:val="24"/>
        </w:rPr>
        <w:t xml:space="preserve">очном </w:t>
      </w:r>
      <w:r w:rsidRPr="0036433B">
        <w:rPr>
          <w:bCs/>
          <w:color w:val="000000"/>
          <w:spacing w:val="-1"/>
          <w:sz w:val="24"/>
          <w:szCs w:val="24"/>
        </w:rPr>
        <w:t>формате. Начало пленарного заседания - в 10.00.</w:t>
      </w:r>
    </w:p>
    <w:p w:rsidR="00C9723B" w:rsidRDefault="00C9723B" w:rsidP="00C9723B">
      <w:pPr>
        <w:shd w:val="clear" w:color="auto" w:fill="FFFFFF"/>
        <w:spacing w:line="256" w:lineRule="exact"/>
        <w:ind w:left="6" w:right="26" w:firstLine="420"/>
        <w:jc w:val="both"/>
        <w:rPr>
          <w:b/>
          <w:bCs/>
          <w:color w:val="000000"/>
          <w:spacing w:val="1"/>
          <w:sz w:val="24"/>
          <w:szCs w:val="24"/>
        </w:rPr>
      </w:pPr>
      <w:r w:rsidRPr="0036433B">
        <w:rPr>
          <w:bCs/>
          <w:color w:val="000000"/>
          <w:spacing w:val="1"/>
          <w:sz w:val="24"/>
          <w:szCs w:val="24"/>
        </w:rPr>
        <w:t>Для участия в конференции необходимо подать</w:t>
      </w:r>
      <w:r w:rsidRPr="0036433B">
        <w:rPr>
          <w:b/>
          <w:bCs/>
          <w:color w:val="000000"/>
          <w:spacing w:val="1"/>
          <w:sz w:val="24"/>
          <w:szCs w:val="24"/>
        </w:rPr>
        <w:t xml:space="preserve"> заявку на участие </w:t>
      </w:r>
      <w:r w:rsidRPr="0036433B">
        <w:rPr>
          <w:bCs/>
          <w:i/>
          <w:color w:val="000000"/>
          <w:spacing w:val="1"/>
          <w:sz w:val="24"/>
          <w:szCs w:val="24"/>
        </w:rPr>
        <w:t>(приложение 1)</w:t>
      </w:r>
      <w:r>
        <w:rPr>
          <w:bCs/>
          <w:i/>
          <w:color w:val="000000"/>
          <w:spacing w:val="1"/>
          <w:sz w:val="24"/>
          <w:szCs w:val="24"/>
        </w:rPr>
        <w:t xml:space="preserve">. </w:t>
      </w:r>
      <w:r>
        <w:rPr>
          <w:bCs/>
          <w:color w:val="000000"/>
          <w:spacing w:val="1"/>
          <w:sz w:val="24"/>
          <w:szCs w:val="24"/>
        </w:rPr>
        <w:t>Для публикации в сборнике конференции одновременно с заявкой представляется</w:t>
      </w:r>
      <w:r w:rsidRPr="0036433B">
        <w:rPr>
          <w:bCs/>
          <w:color w:val="000000"/>
          <w:spacing w:val="1"/>
          <w:sz w:val="24"/>
          <w:szCs w:val="24"/>
        </w:rPr>
        <w:t xml:space="preserve"> </w:t>
      </w:r>
      <w:r w:rsidRPr="0036433B">
        <w:rPr>
          <w:b/>
          <w:bCs/>
          <w:color w:val="000000"/>
          <w:spacing w:val="1"/>
          <w:sz w:val="24"/>
          <w:szCs w:val="24"/>
        </w:rPr>
        <w:t xml:space="preserve">текст </w:t>
      </w:r>
      <w:r w:rsidRPr="002D4B1F">
        <w:rPr>
          <w:b/>
          <w:bCs/>
          <w:color w:val="000000"/>
          <w:spacing w:val="1"/>
          <w:sz w:val="24"/>
          <w:szCs w:val="24"/>
        </w:rPr>
        <w:t>статьи</w:t>
      </w:r>
      <w:r w:rsidRPr="0036433B">
        <w:rPr>
          <w:bCs/>
          <w:color w:val="000000"/>
          <w:spacing w:val="1"/>
          <w:sz w:val="24"/>
          <w:szCs w:val="24"/>
        </w:rPr>
        <w:t xml:space="preserve">, оформленный в соответствии с требованиями </w:t>
      </w:r>
      <w:r w:rsidRPr="0036433B">
        <w:rPr>
          <w:bCs/>
          <w:i/>
          <w:color w:val="000000"/>
          <w:spacing w:val="1"/>
          <w:sz w:val="24"/>
          <w:szCs w:val="24"/>
        </w:rPr>
        <w:t>(приложени</w:t>
      </w:r>
      <w:r>
        <w:rPr>
          <w:bCs/>
          <w:i/>
          <w:color w:val="000000"/>
          <w:spacing w:val="1"/>
          <w:sz w:val="24"/>
          <w:szCs w:val="24"/>
        </w:rPr>
        <w:t>я</w:t>
      </w:r>
      <w:r w:rsidRPr="0036433B">
        <w:rPr>
          <w:bCs/>
          <w:i/>
          <w:color w:val="000000"/>
          <w:spacing w:val="1"/>
          <w:sz w:val="24"/>
          <w:szCs w:val="24"/>
        </w:rPr>
        <w:t xml:space="preserve"> 2</w:t>
      </w:r>
      <w:r>
        <w:rPr>
          <w:bCs/>
          <w:i/>
          <w:color w:val="000000"/>
          <w:spacing w:val="1"/>
          <w:sz w:val="24"/>
          <w:szCs w:val="24"/>
        </w:rPr>
        <w:t>, 3</w:t>
      </w:r>
      <w:r w:rsidRPr="0036433B">
        <w:rPr>
          <w:bCs/>
          <w:i/>
          <w:color w:val="000000"/>
          <w:spacing w:val="1"/>
          <w:sz w:val="24"/>
          <w:szCs w:val="24"/>
        </w:rPr>
        <w:t>)</w:t>
      </w:r>
      <w:r>
        <w:rPr>
          <w:bCs/>
          <w:i/>
          <w:color w:val="000000"/>
          <w:spacing w:val="1"/>
          <w:sz w:val="24"/>
          <w:szCs w:val="24"/>
        </w:rPr>
        <w:t xml:space="preserve">. </w:t>
      </w:r>
      <w:r>
        <w:rPr>
          <w:bCs/>
          <w:color w:val="000000"/>
          <w:spacing w:val="1"/>
          <w:sz w:val="24"/>
          <w:szCs w:val="24"/>
        </w:rPr>
        <w:t xml:space="preserve">Допускается участие в конференции без публикации, в этом случае подается только заявка с указанием темы выступления, которое будет включено в программу. Заявка и статья направляются </w:t>
      </w:r>
      <w:r w:rsidRPr="0036433B">
        <w:rPr>
          <w:bCs/>
          <w:color w:val="000000"/>
          <w:spacing w:val="1"/>
          <w:sz w:val="24"/>
          <w:szCs w:val="24"/>
        </w:rPr>
        <w:t xml:space="preserve">по адресу: </w:t>
      </w:r>
      <w:proofErr w:type="spellStart"/>
      <w:r w:rsidRPr="0036433B">
        <w:rPr>
          <w:bCs/>
          <w:color w:val="000000"/>
          <w:spacing w:val="1"/>
          <w:sz w:val="24"/>
          <w:szCs w:val="24"/>
          <w:lang w:val="en-US"/>
        </w:rPr>
        <w:t>filos</w:t>
      </w:r>
      <w:proofErr w:type="spellEnd"/>
      <w:r w:rsidRPr="0036433B">
        <w:rPr>
          <w:bCs/>
          <w:color w:val="000000"/>
          <w:spacing w:val="1"/>
          <w:sz w:val="24"/>
          <w:szCs w:val="24"/>
        </w:rPr>
        <w:t>-</w:t>
      </w:r>
      <w:proofErr w:type="spellStart"/>
      <w:r w:rsidRPr="0036433B">
        <w:rPr>
          <w:bCs/>
          <w:color w:val="000000"/>
          <w:spacing w:val="1"/>
          <w:sz w:val="24"/>
          <w:szCs w:val="24"/>
          <w:lang w:val="en-US"/>
        </w:rPr>
        <w:t>conf</w:t>
      </w:r>
      <w:proofErr w:type="spellEnd"/>
      <w:r w:rsidRPr="0036433B">
        <w:rPr>
          <w:bCs/>
          <w:color w:val="000000"/>
          <w:spacing w:val="1"/>
          <w:sz w:val="24"/>
          <w:szCs w:val="24"/>
        </w:rPr>
        <w:t>@</w:t>
      </w:r>
      <w:proofErr w:type="spellStart"/>
      <w:r w:rsidRPr="0036433B">
        <w:rPr>
          <w:bCs/>
          <w:color w:val="000000"/>
          <w:spacing w:val="1"/>
          <w:sz w:val="24"/>
          <w:szCs w:val="24"/>
          <w:lang w:val="en-US"/>
        </w:rPr>
        <w:t>yandex</w:t>
      </w:r>
      <w:proofErr w:type="spellEnd"/>
      <w:r w:rsidRPr="0036433B">
        <w:rPr>
          <w:bCs/>
          <w:color w:val="000000"/>
          <w:spacing w:val="1"/>
          <w:sz w:val="24"/>
          <w:szCs w:val="24"/>
        </w:rPr>
        <w:t>.</w:t>
      </w:r>
      <w:proofErr w:type="spellStart"/>
      <w:r w:rsidRPr="0036433B">
        <w:rPr>
          <w:bCs/>
          <w:color w:val="000000"/>
          <w:spacing w:val="1"/>
          <w:sz w:val="24"/>
          <w:szCs w:val="24"/>
          <w:lang w:val="en-US"/>
        </w:rPr>
        <w:t>ru</w:t>
      </w:r>
      <w:proofErr w:type="spellEnd"/>
      <w:r w:rsidRPr="0036433B">
        <w:rPr>
          <w:bCs/>
          <w:color w:val="000000"/>
          <w:spacing w:val="1"/>
          <w:sz w:val="24"/>
          <w:szCs w:val="24"/>
        </w:rPr>
        <w:t>. Файлы должны быть названы</w:t>
      </w:r>
      <w:r>
        <w:rPr>
          <w:bCs/>
          <w:color w:val="000000"/>
          <w:spacing w:val="1"/>
          <w:sz w:val="24"/>
          <w:szCs w:val="24"/>
        </w:rPr>
        <w:t>:</w:t>
      </w:r>
      <w:r w:rsidRPr="0036433B">
        <w:rPr>
          <w:bCs/>
          <w:color w:val="000000"/>
          <w:spacing w:val="1"/>
          <w:sz w:val="24"/>
          <w:szCs w:val="24"/>
        </w:rPr>
        <w:t xml:space="preserve"> «</w:t>
      </w:r>
      <w:r>
        <w:rPr>
          <w:bCs/>
          <w:color w:val="000000"/>
          <w:spacing w:val="1"/>
          <w:sz w:val="24"/>
          <w:szCs w:val="24"/>
        </w:rPr>
        <w:t>Ф</w:t>
      </w:r>
      <w:r w:rsidRPr="0036433B">
        <w:rPr>
          <w:bCs/>
          <w:color w:val="000000"/>
          <w:spacing w:val="1"/>
          <w:sz w:val="24"/>
          <w:szCs w:val="24"/>
        </w:rPr>
        <w:t>амилия автора</w:t>
      </w:r>
      <w:r>
        <w:rPr>
          <w:bCs/>
          <w:color w:val="000000"/>
          <w:spacing w:val="1"/>
          <w:sz w:val="24"/>
          <w:szCs w:val="24"/>
        </w:rPr>
        <w:t>-заявка</w:t>
      </w:r>
      <w:r w:rsidRPr="0036433B">
        <w:rPr>
          <w:bCs/>
          <w:color w:val="000000"/>
          <w:spacing w:val="1"/>
          <w:sz w:val="24"/>
          <w:szCs w:val="24"/>
        </w:rPr>
        <w:t>» и «</w:t>
      </w:r>
      <w:r>
        <w:rPr>
          <w:bCs/>
          <w:color w:val="000000"/>
          <w:spacing w:val="1"/>
          <w:sz w:val="24"/>
          <w:szCs w:val="24"/>
        </w:rPr>
        <w:t>Ф</w:t>
      </w:r>
      <w:r w:rsidRPr="0036433B">
        <w:rPr>
          <w:bCs/>
          <w:color w:val="000000"/>
          <w:spacing w:val="1"/>
          <w:sz w:val="24"/>
          <w:szCs w:val="24"/>
        </w:rPr>
        <w:t>амилия автора</w:t>
      </w:r>
      <w:r>
        <w:rPr>
          <w:bCs/>
          <w:color w:val="000000"/>
          <w:spacing w:val="1"/>
          <w:sz w:val="24"/>
          <w:szCs w:val="24"/>
        </w:rPr>
        <w:t>-статья</w:t>
      </w:r>
      <w:r w:rsidRPr="0036433B">
        <w:rPr>
          <w:bCs/>
          <w:color w:val="000000"/>
          <w:spacing w:val="1"/>
          <w:sz w:val="24"/>
          <w:szCs w:val="24"/>
        </w:rPr>
        <w:t xml:space="preserve">». Если статья написана коллективом авторов, присылается общая заявка. Последний срок для подачи заявки и статьи – </w:t>
      </w:r>
      <w:r>
        <w:rPr>
          <w:b/>
          <w:bCs/>
          <w:color w:val="000000"/>
          <w:spacing w:val="1"/>
          <w:sz w:val="24"/>
          <w:szCs w:val="24"/>
        </w:rPr>
        <w:t>1</w:t>
      </w:r>
      <w:r w:rsidR="00300751">
        <w:rPr>
          <w:b/>
          <w:bCs/>
          <w:color w:val="000000"/>
          <w:spacing w:val="1"/>
          <w:sz w:val="24"/>
          <w:szCs w:val="24"/>
        </w:rPr>
        <w:t>6</w:t>
      </w:r>
      <w:r w:rsidRPr="0036433B">
        <w:rPr>
          <w:b/>
          <w:bCs/>
          <w:color w:val="000000"/>
          <w:spacing w:val="1"/>
          <w:sz w:val="24"/>
          <w:szCs w:val="24"/>
        </w:rPr>
        <w:t xml:space="preserve"> января</w:t>
      </w:r>
      <w:r w:rsidR="00300751">
        <w:rPr>
          <w:b/>
          <w:bCs/>
          <w:color w:val="000000"/>
          <w:spacing w:val="1"/>
          <w:sz w:val="24"/>
          <w:szCs w:val="24"/>
        </w:rPr>
        <w:t xml:space="preserve"> 2023 г</w:t>
      </w:r>
      <w:r w:rsidRPr="0036433B">
        <w:rPr>
          <w:b/>
          <w:bCs/>
          <w:color w:val="000000"/>
          <w:spacing w:val="1"/>
          <w:sz w:val="24"/>
          <w:szCs w:val="24"/>
        </w:rPr>
        <w:t xml:space="preserve">. </w:t>
      </w:r>
    </w:p>
    <w:p w:rsidR="00C9723B" w:rsidRPr="0036433B" w:rsidRDefault="00C9723B" w:rsidP="00C9723B">
      <w:pPr>
        <w:shd w:val="clear" w:color="auto" w:fill="FFFFFF"/>
        <w:spacing w:line="256" w:lineRule="exact"/>
        <w:ind w:left="6" w:right="26" w:firstLine="420"/>
        <w:jc w:val="both"/>
        <w:rPr>
          <w:bCs/>
          <w:color w:val="000000"/>
          <w:spacing w:val="-1"/>
          <w:sz w:val="24"/>
          <w:szCs w:val="24"/>
        </w:rPr>
      </w:pPr>
      <w:r w:rsidRPr="0036433B">
        <w:rPr>
          <w:bCs/>
          <w:color w:val="000000"/>
          <w:spacing w:val="-1"/>
          <w:sz w:val="24"/>
          <w:szCs w:val="24"/>
        </w:rPr>
        <w:t xml:space="preserve">Сборник будет опубликован </w:t>
      </w:r>
      <w:r w:rsidRPr="002D4B1F">
        <w:rPr>
          <w:b/>
          <w:bCs/>
          <w:color w:val="000000"/>
          <w:spacing w:val="-1"/>
          <w:sz w:val="24"/>
          <w:szCs w:val="24"/>
        </w:rPr>
        <w:t xml:space="preserve">после </w:t>
      </w:r>
      <w:r w:rsidR="00C95AD5">
        <w:rPr>
          <w:b/>
          <w:bCs/>
          <w:color w:val="000000"/>
          <w:spacing w:val="-1"/>
          <w:sz w:val="24"/>
          <w:szCs w:val="24"/>
        </w:rPr>
        <w:t xml:space="preserve">проведения </w:t>
      </w:r>
      <w:r w:rsidRPr="002D4B1F">
        <w:rPr>
          <w:b/>
          <w:bCs/>
          <w:color w:val="000000"/>
          <w:spacing w:val="-1"/>
          <w:sz w:val="24"/>
          <w:szCs w:val="24"/>
        </w:rPr>
        <w:t>конференции</w:t>
      </w:r>
      <w:r w:rsidRPr="0036433B">
        <w:rPr>
          <w:bCs/>
          <w:color w:val="000000"/>
          <w:spacing w:val="-1"/>
          <w:sz w:val="24"/>
          <w:szCs w:val="24"/>
        </w:rPr>
        <w:t>, по ее итогам</w:t>
      </w:r>
      <w:r>
        <w:rPr>
          <w:bCs/>
          <w:color w:val="000000"/>
          <w:spacing w:val="-1"/>
          <w:sz w:val="24"/>
          <w:szCs w:val="24"/>
        </w:rPr>
        <w:t>, с последующим размещением в РИНЦ</w:t>
      </w:r>
      <w:r w:rsidRPr="0036433B">
        <w:rPr>
          <w:bCs/>
          <w:color w:val="000000"/>
          <w:spacing w:val="-1"/>
          <w:sz w:val="24"/>
          <w:szCs w:val="24"/>
        </w:rPr>
        <w:t>.</w:t>
      </w:r>
      <w:r>
        <w:rPr>
          <w:bCs/>
          <w:color w:val="000000"/>
          <w:spacing w:val="-1"/>
          <w:sz w:val="24"/>
          <w:szCs w:val="24"/>
        </w:rPr>
        <w:t xml:space="preserve"> </w:t>
      </w:r>
      <w:r w:rsidRPr="00266357">
        <w:rPr>
          <w:sz w:val="24"/>
          <w:szCs w:val="24"/>
        </w:rPr>
        <w:t xml:space="preserve">Электронный вариант сборника в формате </w:t>
      </w:r>
      <w:r w:rsidRPr="00266357">
        <w:rPr>
          <w:sz w:val="24"/>
          <w:szCs w:val="24"/>
          <w:lang w:val="en-US"/>
        </w:rPr>
        <w:t>pdf</w:t>
      </w:r>
      <w:r>
        <w:rPr>
          <w:sz w:val="24"/>
          <w:szCs w:val="24"/>
        </w:rPr>
        <w:t xml:space="preserve"> будет разослан участникам и размещен на сайте СГУПС.</w:t>
      </w:r>
      <w:r w:rsidRPr="004220A5">
        <w:rPr>
          <w:sz w:val="26"/>
          <w:szCs w:val="26"/>
        </w:rPr>
        <w:t xml:space="preserve"> </w:t>
      </w:r>
      <w:r>
        <w:rPr>
          <w:bCs/>
          <w:color w:val="000000"/>
          <w:spacing w:val="-1"/>
          <w:sz w:val="24"/>
          <w:szCs w:val="24"/>
        </w:rPr>
        <w:t>Также по итогам конференции будут отобраны статьи для публикации в журнале «Вестник СГУПС: Гуманитарные исследования».</w:t>
      </w:r>
      <w:r w:rsidRPr="0036433B">
        <w:rPr>
          <w:bCs/>
          <w:color w:val="000000"/>
          <w:spacing w:val="-1"/>
          <w:sz w:val="24"/>
          <w:szCs w:val="24"/>
        </w:rPr>
        <w:t xml:space="preserve"> </w:t>
      </w:r>
      <w:r w:rsidRPr="00300751">
        <w:rPr>
          <w:b/>
          <w:bCs/>
          <w:color w:val="000000"/>
          <w:spacing w:val="-1"/>
          <w:sz w:val="24"/>
          <w:szCs w:val="24"/>
        </w:rPr>
        <w:t xml:space="preserve">Условием публикации </w:t>
      </w:r>
      <w:r w:rsidR="00300751" w:rsidRPr="00300751">
        <w:rPr>
          <w:b/>
          <w:bCs/>
          <w:color w:val="000000"/>
          <w:spacing w:val="-1"/>
          <w:sz w:val="24"/>
          <w:szCs w:val="24"/>
        </w:rPr>
        <w:t xml:space="preserve">для новосибирских авторов </w:t>
      </w:r>
      <w:r w:rsidRPr="00300751">
        <w:rPr>
          <w:b/>
          <w:bCs/>
          <w:color w:val="000000"/>
          <w:spacing w:val="-1"/>
          <w:sz w:val="24"/>
          <w:szCs w:val="24"/>
        </w:rPr>
        <w:t xml:space="preserve">является </w:t>
      </w:r>
      <w:r w:rsidR="00300751" w:rsidRPr="00300751">
        <w:rPr>
          <w:b/>
          <w:bCs/>
          <w:color w:val="000000"/>
          <w:spacing w:val="-1"/>
          <w:sz w:val="24"/>
          <w:szCs w:val="24"/>
        </w:rPr>
        <w:t xml:space="preserve">очное </w:t>
      </w:r>
      <w:r w:rsidRPr="00300751">
        <w:rPr>
          <w:b/>
          <w:bCs/>
          <w:color w:val="000000"/>
          <w:spacing w:val="-1"/>
          <w:sz w:val="24"/>
          <w:szCs w:val="24"/>
        </w:rPr>
        <w:t>участие в работе конференции.</w:t>
      </w:r>
      <w:r w:rsidRPr="0036433B">
        <w:rPr>
          <w:b/>
          <w:bCs/>
          <w:color w:val="000000"/>
          <w:spacing w:val="-1"/>
          <w:sz w:val="24"/>
          <w:szCs w:val="24"/>
        </w:rPr>
        <w:t xml:space="preserve"> </w:t>
      </w:r>
      <w:r w:rsidRPr="0036433B">
        <w:rPr>
          <w:bCs/>
          <w:color w:val="000000"/>
          <w:spacing w:val="-1"/>
          <w:sz w:val="24"/>
          <w:szCs w:val="24"/>
        </w:rPr>
        <w:t xml:space="preserve">Тел. для справок: (383)328-04-54 </w:t>
      </w:r>
      <w:r w:rsidRPr="0036433B">
        <w:rPr>
          <w:bCs/>
          <w:color w:val="000000"/>
          <w:spacing w:val="1"/>
          <w:sz w:val="24"/>
          <w:szCs w:val="24"/>
        </w:rPr>
        <w:t>–</w:t>
      </w:r>
      <w:r w:rsidRPr="0036433B">
        <w:rPr>
          <w:bCs/>
          <w:color w:val="000000"/>
          <w:spacing w:val="-1"/>
          <w:sz w:val="24"/>
          <w:szCs w:val="24"/>
        </w:rPr>
        <w:t xml:space="preserve"> каф. «Философия и культурология». </w:t>
      </w:r>
    </w:p>
    <w:p w:rsidR="00C9723B" w:rsidRPr="0036433B" w:rsidRDefault="00C9723B" w:rsidP="00C9723B">
      <w:pPr>
        <w:shd w:val="clear" w:color="auto" w:fill="FFFFFF"/>
        <w:spacing w:line="256" w:lineRule="exact"/>
        <w:ind w:left="429"/>
        <w:rPr>
          <w:b/>
          <w:bCs/>
          <w:color w:val="000000"/>
          <w:spacing w:val="-13"/>
          <w:sz w:val="24"/>
          <w:szCs w:val="24"/>
          <w:u w:val="single"/>
        </w:rPr>
      </w:pPr>
    </w:p>
    <w:p w:rsidR="00C9723B" w:rsidRPr="0036433B" w:rsidRDefault="00C9723B" w:rsidP="00C9723B">
      <w:pPr>
        <w:shd w:val="clear" w:color="auto" w:fill="FFFFFF"/>
        <w:spacing w:line="251" w:lineRule="exact"/>
        <w:ind w:left="26" w:right="12" w:firstLine="415"/>
        <w:jc w:val="both"/>
        <w:rPr>
          <w:sz w:val="24"/>
          <w:szCs w:val="24"/>
        </w:rPr>
      </w:pPr>
      <w:r>
        <w:rPr>
          <w:bCs/>
          <w:color w:val="000000"/>
          <w:spacing w:val="3"/>
          <w:sz w:val="24"/>
          <w:szCs w:val="24"/>
        </w:rPr>
        <w:t>Статьи</w:t>
      </w:r>
      <w:r w:rsidRPr="0036433B">
        <w:rPr>
          <w:bCs/>
          <w:color w:val="000000"/>
          <w:spacing w:val="3"/>
          <w:sz w:val="24"/>
          <w:szCs w:val="24"/>
        </w:rPr>
        <w:t xml:space="preserve"> публикуются в авторской редакции и </w:t>
      </w:r>
      <w:r>
        <w:rPr>
          <w:bCs/>
          <w:color w:val="000000"/>
          <w:spacing w:val="3"/>
          <w:sz w:val="24"/>
          <w:szCs w:val="24"/>
        </w:rPr>
        <w:t xml:space="preserve">только </w:t>
      </w:r>
      <w:r w:rsidRPr="0036433B">
        <w:rPr>
          <w:bCs/>
          <w:color w:val="000000"/>
          <w:spacing w:val="3"/>
          <w:sz w:val="24"/>
          <w:szCs w:val="24"/>
        </w:rPr>
        <w:t xml:space="preserve">при условии соответствия </w:t>
      </w:r>
      <w:r w:rsidRPr="0036433B">
        <w:rPr>
          <w:bCs/>
          <w:color w:val="000000"/>
          <w:spacing w:val="-2"/>
          <w:sz w:val="24"/>
          <w:szCs w:val="24"/>
        </w:rPr>
        <w:t>требованиям.</w:t>
      </w:r>
      <w:r w:rsidR="00014146">
        <w:rPr>
          <w:bCs/>
          <w:color w:val="000000"/>
          <w:spacing w:val="-2"/>
          <w:sz w:val="24"/>
          <w:szCs w:val="24"/>
        </w:rPr>
        <w:t xml:space="preserve"> Просим обратить особое внимание на оформление списка литературы в строгом соответствии с образцом </w:t>
      </w:r>
      <w:r w:rsidR="00014146" w:rsidRPr="00014146">
        <w:rPr>
          <w:bCs/>
          <w:i/>
          <w:color w:val="000000"/>
          <w:spacing w:val="-2"/>
          <w:sz w:val="24"/>
          <w:szCs w:val="24"/>
        </w:rPr>
        <w:t>(</w:t>
      </w:r>
      <w:r w:rsidR="00014146">
        <w:rPr>
          <w:bCs/>
          <w:i/>
          <w:color w:val="000000"/>
          <w:spacing w:val="-2"/>
          <w:sz w:val="24"/>
          <w:szCs w:val="24"/>
        </w:rPr>
        <w:t>п</w:t>
      </w:r>
      <w:r w:rsidR="00014146" w:rsidRPr="00014146">
        <w:rPr>
          <w:bCs/>
          <w:i/>
          <w:color w:val="000000"/>
          <w:spacing w:val="-2"/>
          <w:sz w:val="24"/>
          <w:szCs w:val="24"/>
        </w:rPr>
        <w:t>риложение 4).</w:t>
      </w:r>
      <w:r w:rsidRPr="0036433B">
        <w:rPr>
          <w:b/>
          <w:bCs/>
          <w:color w:val="000000"/>
          <w:spacing w:val="-2"/>
          <w:sz w:val="24"/>
          <w:szCs w:val="24"/>
        </w:rPr>
        <w:t xml:space="preserve"> Все </w:t>
      </w:r>
      <w:r>
        <w:rPr>
          <w:b/>
          <w:bCs/>
          <w:color w:val="000000"/>
          <w:spacing w:val="-2"/>
          <w:sz w:val="24"/>
          <w:szCs w:val="24"/>
        </w:rPr>
        <w:t>статьи</w:t>
      </w:r>
      <w:r w:rsidRPr="0036433B">
        <w:rPr>
          <w:b/>
          <w:bCs/>
          <w:color w:val="000000"/>
          <w:spacing w:val="-2"/>
          <w:sz w:val="24"/>
          <w:szCs w:val="24"/>
        </w:rPr>
        <w:t xml:space="preserve"> проходят проверку в системе «</w:t>
      </w:r>
      <w:proofErr w:type="spellStart"/>
      <w:r w:rsidRPr="0036433B">
        <w:rPr>
          <w:b/>
          <w:bCs/>
          <w:color w:val="000000"/>
          <w:spacing w:val="-2"/>
          <w:sz w:val="24"/>
          <w:szCs w:val="24"/>
        </w:rPr>
        <w:t>Антиплагиат</w:t>
      </w:r>
      <w:proofErr w:type="spellEnd"/>
      <w:r w:rsidRPr="0036433B">
        <w:rPr>
          <w:b/>
          <w:bCs/>
          <w:color w:val="000000"/>
          <w:spacing w:val="-2"/>
          <w:sz w:val="24"/>
          <w:szCs w:val="24"/>
        </w:rPr>
        <w:t xml:space="preserve">», оригинальность текста должна составлять не менее 80 %. </w:t>
      </w:r>
      <w:r w:rsidRPr="0036433B">
        <w:rPr>
          <w:bCs/>
          <w:color w:val="000000"/>
          <w:spacing w:val="-2"/>
          <w:sz w:val="24"/>
          <w:szCs w:val="24"/>
        </w:rPr>
        <w:t>Каждый автор публикует не более 1 статьи + 1 статьи в</w:t>
      </w:r>
      <w:bookmarkStart w:id="0" w:name="_GoBack"/>
      <w:bookmarkEnd w:id="0"/>
      <w:r w:rsidRPr="0036433B">
        <w:rPr>
          <w:bCs/>
          <w:color w:val="000000"/>
          <w:spacing w:val="-2"/>
          <w:sz w:val="24"/>
          <w:szCs w:val="24"/>
        </w:rPr>
        <w:t xml:space="preserve"> соавторстве.</w:t>
      </w:r>
    </w:p>
    <w:p w:rsidR="00C9723B" w:rsidRPr="00F42AE9" w:rsidRDefault="00C9723B" w:rsidP="00C9723B">
      <w:pPr>
        <w:shd w:val="clear" w:color="auto" w:fill="FFFFFF"/>
        <w:spacing w:before="6" w:line="251" w:lineRule="exact"/>
        <w:rPr>
          <w:b/>
          <w:sz w:val="24"/>
          <w:szCs w:val="24"/>
        </w:rPr>
      </w:pPr>
      <w:r>
        <w:rPr>
          <w:bCs/>
          <w:color w:val="000000"/>
          <w:sz w:val="24"/>
          <w:szCs w:val="24"/>
        </w:rPr>
        <w:t xml:space="preserve">Объем статьи для публикации в сборнике – 5 – 8 </w:t>
      </w:r>
      <w:r w:rsidRPr="0036433B">
        <w:rPr>
          <w:bCs/>
          <w:color w:val="000000"/>
          <w:sz w:val="24"/>
          <w:szCs w:val="24"/>
        </w:rPr>
        <w:t>полных страниц.</w:t>
      </w:r>
      <w:r w:rsidRPr="0036433B">
        <w:rPr>
          <w:b/>
          <w:bCs/>
          <w:color w:val="000000"/>
          <w:sz w:val="24"/>
          <w:szCs w:val="24"/>
        </w:rPr>
        <w:t xml:space="preserve"> </w:t>
      </w:r>
      <w:r w:rsidRPr="0036433B">
        <w:rPr>
          <w:sz w:val="24"/>
          <w:szCs w:val="24"/>
        </w:rPr>
        <w:t>Материалы принимаются на русском и английском языках.</w:t>
      </w:r>
    </w:p>
    <w:p w:rsidR="00C9723B" w:rsidRPr="004220A5" w:rsidRDefault="00C9723B" w:rsidP="00C9723B">
      <w:pPr>
        <w:jc w:val="both"/>
        <w:rPr>
          <w:b/>
          <w:sz w:val="26"/>
          <w:szCs w:val="26"/>
          <w:shd w:val="clear" w:color="auto" w:fill="FFFFFF"/>
        </w:rPr>
      </w:pPr>
    </w:p>
    <w:p w:rsidR="00C9723B" w:rsidRPr="004220A5" w:rsidRDefault="00C9723B" w:rsidP="00C9723B">
      <w:pPr>
        <w:jc w:val="both"/>
        <w:rPr>
          <w:b/>
          <w:sz w:val="26"/>
          <w:szCs w:val="26"/>
        </w:rPr>
      </w:pPr>
      <w:r w:rsidRPr="004220A5">
        <w:rPr>
          <w:b/>
          <w:sz w:val="26"/>
          <w:szCs w:val="26"/>
        </w:rPr>
        <w:t xml:space="preserve">Проректор СГУПС по научной работе                      </w:t>
      </w:r>
      <w:r w:rsidRPr="004220A5">
        <w:rPr>
          <w:b/>
          <w:sz w:val="26"/>
          <w:szCs w:val="26"/>
        </w:rPr>
        <w:tab/>
      </w:r>
      <w:r w:rsidRPr="004220A5">
        <w:rPr>
          <w:b/>
          <w:sz w:val="26"/>
          <w:szCs w:val="26"/>
        </w:rPr>
        <w:tab/>
        <w:t xml:space="preserve">    А.Д. Абрамов </w:t>
      </w:r>
    </w:p>
    <w:p w:rsidR="00C9723B" w:rsidRDefault="00C9723B" w:rsidP="00C9723B">
      <w:pPr>
        <w:jc w:val="both"/>
        <w:rPr>
          <w:b/>
          <w:sz w:val="24"/>
          <w:szCs w:val="24"/>
        </w:rPr>
      </w:pPr>
    </w:p>
    <w:p w:rsidR="00C9723B" w:rsidRDefault="00C9723B" w:rsidP="00C9723B">
      <w:pPr>
        <w:jc w:val="both"/>
        <w:rPr>
          <w:b/>
          <w:sz w:val="24"/>
          <w:szCs w:val="24"/>
        </w:rPr>
      </w:pPr>
    </w:p>
    <w:p w:rsidR="00C95AD5" w:rsidRDefault="00C9723B" w:rsidP="00C9723B">
      <w:pPr>
        <w:jc w:val="both"/>
      </w:pPr>
      <w:r w:rsidRPr="004220A5">
        <w:t>Исп</w:t>
      </w:r>
      <w:r>
        <w:t>.</w:t>
      </w:r>
      <w:r w:rsidRPr="004220A5">
        <w:t>: Мартишина</w:t>
      </w:r>
      <w:r>
        <w:t xml:space="preserve"> Наталья Ивановна,</w:t>
      </w:r>
    </w:p>
    <w:p w:rsidR="00C9723B" w:rsidRDefault="00C9723B" w:rsidP="00C9723B">
      <w:pPr>
        <w:jc w:val="both"/>
        <w:rPr>
          <w:sz w:val="18"/>
          <w:szCs w:val="18"/>
        </w:rPr>
      </w:pPr>
      <w:r>
        <w:t xml:space="preserve"> </w:t>
      </w:r>
      <w:r w:rsidRPr="00174885">
        <w:rPr>
          <w:sz w:val="18"/>
          <w:szCs w:val="18"/>
        </w:rPr>
        <w:t xml:space="preserve">т. </w:t>
      </w:r>
      <w:r w:rsidR="00300751">
        <w:rPr>
          <w:sz w:val="18"/>
          <w:szCs w:val="18"/>
        </w:rPr>
        <w:t>328</w:t>
      </w:r>
      <w:r w:rsidRPr="00174885">
        <w:rPr>
          <w:sz w:val="18"/>
          <w:szCs w:val="18"/>
        </w:rPr>
        <w:t>-</w:t>
      </w:r>
      <w:r w:rsidR="00300751">
        <w:rPr>
          <w:sz w:val="18"/>
          <w:szCs w:val="18"/>
        </w:rPr>
        <w:t>0</w:t>
      </w:r>
      <w:r w:rsidRPr="00174885">
        <w:rPr>
          <w:sz w:val="18"/>
          <w:szCs w:val="18"/>
        </w:rPr>
        <w:t>4-54</w:t>
      </w:r>
    </w:p>
    <w:p w:rsidR="00C9723B" w:rsidRDefault="00C9723B" w:rsidP="00C9723B">
      <w:pPr>
        <w:shd w:val="clear" w:color="auto" w:fill="FFFFFF"/>
        <w:spacing w:before="6" w:line="251" w:lineRule="exact"/>
        <w:ind w:left="8505" w:hanging="7513"/>
        <w:jc w:val="center"/>
        <w:rPr>
          <w:i/>
          <w:sz w:val="24"/>
          <w:szCs w:val="24"/>
        </w:rPr>
        <w:sectPr w:rsidR="00C9723B" w:rsidSect="00174885">
          <w:pgSz w:w="11906" w:h="16838"/>
          <w:pgMar w:top="3119" w:right="851" w:bottom="709" w:left="1418" w:header="709" w:footer="709" w:gutter="0"/>
          <w:cols w:space="708"/>
          <w:docGrid w:linePitch="360"/>
        </w:sectPr>
      </w:pPr>
    </w:p>
    <w:p w:rsidR="00DC1721" w:rsidRDefault="00DC1721" w:rsidP="00DC1721">
      <w:pPr>
        <w:shd w:val="clear" w:color="auto" w:fill="FFFFFF"/>
        <w:spacing w:before="6" w:line="251" w:lineRule="exact"/>
        <w:ind w:left="8505" w:hanging="7513"/>
        <w:jc w:val="right"/>
        <w:rPr>
          <w:i/>
          <w:sz w:val="24"/>
          <w:szCs w:val="24"/>
        </w:rPr>
      </w:pPr>
      <w:r>
        <w:rPr>
          <w:i/>
          <w:sz w:val="24"/>
          <w:szCs w:val="24"/>
        </w:rPr>
        <w:lastRenderedPageBreak/>
        <w:t>Приложение 1. Образец оформления заявки</w:t>
      </w:r>
    </w:p>
    <w:p w:rsidR="00DC1721" w:rsidRDefault="00DC1721" w:rsidP="00DC1721">
      <w:pPr>
        <w:shd w:val="clear" w:color="auto" w:fill="FFFFFF"/>
        <w:spacing w:before="6" w:line="251" w:lineRule="exact"/>
        <w:ind w:left="8505" w:hanging="7513"/>
        <w:jc w:val="right"/>
        <w:rPr>
          <w:i/>
          <w:sz w:val="24"/>
          <w:szCs w:val="24"/>
        </w:rPr>
      </w:pPr>
    </w:p>
    <w:p w:rsidR="00DC1721" w:rsidRPr="000E04A2" w:rsidRDefault="00DC1721" w:rsidP="00DC1721">
      <w:pPr>
        <w:jc w:val="center"/>
        <w:rPr>
          <w:sz w:val="28"/>
          <w:szCs w:val="28"/>
        </w:rPr>
      </w:pPr>
      <w:r w:rsidRPr="00B257B6">
        <w:rPr>
          <w:sz w:val="28"/>
          <w:szCs w:val="28"/>
        </w:rPr>
        <w:t xml:space="preserve">Заявка на участие в </w:t>
      </w:r>
      <w:r w:rsidR="00300751" w:rsidRPr="004220A5">
        <w:rPr>
          <w:b/>
          <w:bCs/>
          <w:color w:val="000000"/>
          <w:sz w:val="26"/>
          <w:szCs w:val="26"/>
        </w:rPr>
        <w:t>ХХХ</w:t>
      </w:r>
      <w:r w:rsidR="00300751">
        <w:rPr>
          <w:b/>
          <w:bCs/>
          <w:color w:val="000000"/>
          <w:sz w:val="26"/>
          <w:szCs w:val="26"/>
          <w:lang w:val="en-US"/>
        </w:rPr>
        <w:t>IV</w:t>
      </w:r>
      <w:r w:rsidR="00300751" w:rsidRPr="004220A5">
        <w:rPr>
          <w:b/>
          <w:bCs/>
          <w:color w:val="000000"/>
          <w:sz w:val="26"/>
          <w:szCs w:val="26"/>
        </w:rPr>
        <w:t xml:space="preserve"> </w:t>
      </w:r>
      <w:r w:rsidR="00300751" w:rsidRPr="004220A5">
        <w:rPr>
          <w:b/>
          <w:sz w:val="26"/>
          <w:szCs w:val="26"/>
        </w:rPr>
        <w:t>Международной научно-методической конференции</w:t>
      </w:r>
      <w:r w:rsidR="00300751" w:rsidRPr="004220A5">
        <w:rPr>
          <w:b/>
          <w:bCs/>
          <w:color w:val="000000"/>
          <w:sz w:val="26"/>
          <w:szCs w:val="26"/>
        </w:rPr>
        <w:t xml:space="preserve"> «Актуальные проблемы модернизации высшей школы: </w:t>
      </w:r>
      <w:r w:rsidR="00300751">
        <w:rPr>
          <w:b/>
          <w:bCs/>
          <w:color w:val="000000"/>
          <w:sz w:val="26"/>
          <w:szCs w:val="26"/>
        </w:rPr>
        <w:t>Образование как самообразование и самовоспитание личности</w:t>
      </w:r>
      <w:r w:rsidR="00300751" w:rsidRPr="004220A5">
        <w:rPr>
          <w:b/>
          <w:bCs/>
          <w:color w:val="000000"/>
          <w:sz w:val="26"/>
          <w:szCs w:val="26"/>
        </w:rPr>
        <w:t>»</w:t>
      </w:r>
    </w:p>
    <w:p w:rsidR="00DC1721" w:rsidRPr="007310D1" w:rsidRDefault="00DC1721" w:rsidP="00DC1721">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185"/>
      </w:tblGrid>
      <w:tr w:rsidR="00DC1721" w:rsidRPr="007310D1" w:rsidTr="00FA4F2B">
        <w:tc>
          <w:tcPr>
            <w:tcW w:w="5328" w:type="dxa"/>
          </w:tcPr>
          <w:p w:rsidR="00DC1721" w:rsidRPr="00C31C35" w:rsidRDefault="00DC1721" w:rsidP="00FA4F2B">
            <w:pPr>
              <w:jc w:val="both"/>
              <w:rPr>
                <w:sz w:val="24"/>
                <w:szCs w:val="24"/>
              </w:rPr>
            </w:pPr>
            <w:r w:rsidRPr="00C31C35">
              <w:rPr>
                <w:sz w:val="24"/>
                <w:szCs w:val="24"/>
              </w:rPr>
              <w:t>Фамилия, имя, отчество (полностью)</w:t>
            </w:r>
          </w:p>
          <w:p w:rsidR="00DC1721" w:rsidRPr="00C31C35" w:rsidRDefault="00DC1721" w:rsidP="00FA4F2B">
            <w:pPr>
              <w:jc w:val="both"/>
              <w:rPr>
                <w:sz w:val="24"/>
                <w:szCs w:val="24"/>
              </w:rPr>
            </w:pPr>
          </w:p>
        </w:tc>
        <w:tc>
          <w:tcPr>
            <w:tcW w:w="4185" w:type="dxa"/>
          </w:tcPr>
          <w:p w:rsidR="00DC1721" w:rsidRPr="00C31C35" w:rsidRDefault="00DC1721" w:rsidP="00FA4F2B">
            <w:pPr>
              <w:jc w:val="both"/>
              <w:rPr>
                <w:sz w:val="24"/>
                <w:szCs w:val="24"/>
              </w:rPr>
            </w:pPr>
          </w:p>
        </w:tc>
      </w:tr>
      <w:tr w:rsidR="00DC1721" w:rsidRPr="007310D1" w:rsidTr="00FA4F2B">
        <w:tc>
          <w:tcPr>
            <w:tcW w:w="5328" w:type="dxa"/>
          </w:tcPr>
          <w:p w:rsidR="00DC1721" w:rsidRPr="00C31C35" w:rsidRDefault="00DC1721" w:rsidP="00FA4F2B">
            <w:pPr>
              <w:jc w:val="both"/>
              <w:rPr>
                <w:sz w:val="24"/>
                <w:szCs w:val="24"/>
              </w:rPr>
            </w:pPr>
            <w:r w:rsidRPr="00C31C35">
              <w:rPr>
                <w:sz w:val="24"/>
                <w:szCs w:val="24"/>
              </w:rPr>
              <w:t>Наименование организации – места работы, учебы (для аспирантов)</w:t>
            </w:r>
          </w:p>
          <w:p w:rsidR="00DC1721" w:rsidRPr="00C31C35" w:rsidRDefault="00DC1721" w:rsidP="00FA4F2B">
            <w:pPr>
              <w:jc w:val="both"/>
              <w:rPr>
                <w:sz w:val="24"/>
                <w:szCs w:val="24"/>
              </w:rPr>
            </w:pPr>
          </w:p>
        </w:tc>
        <w:tc>
          <w:tcPr>
            <w:tcW w:w="4185" w:type="dxa"/>
          </w:tcPr>
          <w:p w:rsidR="00DC1721" w:rsidRPr="00C31C35" w:rsidRDefault="00DC1721" w:rsidP="00FA4F2B">
            <w:pPr>
              <w:jc w:val="both"/>
              <w:rPr>
                <w:sz w:val="24"/>
                <w:szCs w:val="24"/>
              </w:rPr>
            </w:pPr>
          </w:p>
        </w:tc>
      </w:tr>
      <w:tr w:rsidR="00DC1721" w:rsidRPr="007310D1" w:rsidTr="00FA4F2B">
        <w:tc>
          <w:tcPr>
            <w:tcW w:w="5328" w:type="dxa"/>
          </w:tcPr>
          <w:p w:rsidR="00DC1721" w:rsidRPr="00C31C35" w:rsidRDefault="00DC1721" w:rsidP="00FA4F2B">
            <w:pPr>
              <w:jc w:val="both"/>
              <w:rPr>
                <w:sz w:val="24"/>
                <w:szCs w:val="24"/>
              </w:rPr>
            </w:pPr>
            <w:r w:rsidRPr="00C31C35">
              <w:rPr>
                <w:sz w:val="24"/>
                <w:szCs w:val="24"/>
              </w:rPr>
              <w:t>Структурное подразделение, должность</w:t>
            </w:r>
          </w:p>
          <w:p w:rsidR="00DC1721" w:rsidRPr="00C31C35" w:rsidRDefault="00DC1721" w:rsidP="00FA4F2B">
            <w:pPr>
              <w:jc w:val="both"/>
              <w:rPr>
                <w:sz w:val="24"/>
                <w:szCs w:val="24"/>
              </w:rPr>
            </w:pPr>
          </w:p>
        </w:tc>
        <w:tc>
          <w:tcPr>
            <w:tcW w:w="4185" w:type="dxa"/>
          </w:tcPr>
          <w:p w:rsidR="00DC1721" w:rsidRPr="00C31C35" w:rsidRDefault="00DC1721" w:rsidP="00FA4F2B">
            <w:pPr>
              <w:jc w:val="both"/>
              <w:rPr>
                <w:sz w:val="24"/>
                <w:szCs w:val="24"/>
              </w:rPr>
            </w:pPr>
          </w:p>
        </w:tc>
      </w:tr>
      <w:tr w:rsidR="00DC1721" w:rsidRPr="007310D1" w:rsidTr="00FA4F2B">
        <w:tc>
          <w:tcPr>
            <w:tcW w:w="5328" w:type="dxa"/>
          </w:tcPr>
          <w:p w:rsidR="00DC1721" w:rsidRPr="00C31C35" w:rsidRDefault="00DC1721" w:rsidP="00FA4F2B">
            <w:pPr>
              <w:jc w:val="both"/>
              <w:rPr>
                <w:sz w:val="24"/>
                <w:szCs w:val="24"/>
              </w:rPr>
            </w:pPr>
            <w:r w:rsidRPr="00C31C35">
              <w:rPr>
                <w:sz w:val="24"/>
                <w:szCs w:val="24"/>
              </w:rPr>
              <w:t>Ученая степень, ученое звание</w:t>
            </w:r>
          </w:p>
          <w:p w:rsidR="00DC1721" w:rsidRPr="00C31C35" w:rsidRDefault="00DC1721" w:rsidP="00FA4F2B">
            <w:pPr>
              <w:jc w:val="both"/>
              <w:rPr>
                <w:sz w:val="24"/>
                <w:szCs w:val="24"/>
              </w:rPr>
            </w:pPr>
          </w:p>
        </w:tc>
        <w:tc>
          <w:tcPr>
            <w:tcW w:w="4185" w:type="dxa"/>
          </w:tcPr>
          <w:p w:rsidR="00DC1721" w:rsidRPr="00C31C35" w:rsidRDefault="00DC1721" w:rsidP="00FA4F2B">
            <w:pPr>
              <w:jc w:val="both"/>
              <w:rPr>
                <w:sz w:val="24"/>
                <w:szCs w:val="24"/>
              </w:rPr>
            </w:pPr>
          </w:p>
        </w:tc>
      </w:tr>
      <w:tr w:rsidR="00DC1721" w:rsidRPr="007310D1" w:rsidTr="00FA4F2B">
        <w:tc>
          <w:tcPr>
            <w:tcW w:w="5328" w:type="dxa"/>
          </w:tcPr>
          <w:p w:rsidR="00DC1721" w:rsidRDefault="00DC1721" w:rsidP="00FA4F2B">
            <w:pPr>
              <w:jc w:val="both"/>
              <w:rPr>
                <w:sz w:val="24"/>
                <w:szCs w:val="24"/>
              </w:rPr>
            </w:pPr>
            <w:r>
              <w:rPr>
                <w:sz w:val="24"/>
                <w:szCs w:val="24"/>
              </w:rPr>
              <w:t>Тема выступления</w:t>
            </w:r>
          </w:p>
          <w:p w:rsidR="00DC1721" w:rsidRPr="00C31C35" w:rsidRDefault="00DC1721" w:rsidP="00FA4F2B">
            <w:pPr>
              <w:jc w:val="both"/>
              <w:rPr>
                <w:sz w:val="24"/>
                <w:szCs w:val="24"/>
              </w:rPr>
            </w:pPr>
          </w:p>
        </w:tc>
        <w:tc>
          <w:tcPr>
            <w:tcW w:w="4185" w:type="dxa"/>
          </w:tcPr>
          <w:p w:rsidR="00DC1721" w:rsidRPr="00C31C35" w:rsidRDefault="00DC1721" w:rsidP="00FA4F2B">
            <w:pPr>
              <w:jc w:val="both"/>
              <w:rPr>
                <w:sz w:val="24"/>
                <w:szCs w:val="24"/>
              </w:rPr>
            </w:pPr>
          </w:p>
        </w:tc>
      </w:tr>
      <w:tr w:rsidR="00DC1721" w:rsidRPr="007310D1" w:rsidTr="00FA4F2B">
        <w:tc>
          <w:tcPr>
            <w:tcW w:w="5328" w:type="dxa"/>
          </w:tcPr>
          <w:p w:rsidR="00DC1721" w:rsidRDefault="00DC1721" w:rsidP="00FA4F2B">
            <w:pPr>
              <w:jc w:val="both"/>
              <w:rPr>
                <w:sz w:val="24"/>
                <w:szCs w:val="24"/>
              </w:rPr>
            </w:pPr>
            <w:r>
              <w:rPr>
                <w:sz w:val="24"/>
                <w:szCs w:val="24"/>
              </w:rPr>
              <w:t>Форма участия в конференции:</w:t>
            </w:r>
          </w:p>
          <w:p w:rsidR="00DC1721" w:rsidRDefault="00DC1721" w:rsidP="00FA4F2B">
            <w:pPr>
              <w:jc w:val="both"/>
              <w:rPr>
                <w:sz w:val="24"/>
                <w:szCs w:val="24"/>
              </w:rPr>
            </w:pPr>
            <w:r>
              <w:rPr>
                <w:sz w:val="24"/>
                <w:szCs w:val="24"/>
              </w:rPr>
              <w:t>- выступление и публикация статьи</w:t>
            </w:r>
          </w:p>
          <w:p w:rsidR="00DC1721" w:rsidRDefault="00DC1721" w:rsidP="00FA4F2B">
            <w:pPr>
              <w:jc w:val="both"/>
              <w:rPr>
                <w:sz w:val="24"/>
                <w:szCs w:val="24"/>
              </w:rPr>
            </w:pPr>
            <w:r>
              <w:rPr>
                <w:sz w:val="24"/>
                <w:szCs w:val="24"/>
              </w:rPr>
              <w:t>-выступление без публикации статьи</w:t>
            </w:r>
          </w:p>
        </w:tc>
        <w:tc>
          <w:tcPr>
            <w:tcW w:w="4185" w:type="dxa"/>
          </w:tcPr>
          <w:p w:rsidR="00DC1721" w:rsidRPr="00C31C35" w:rsidRDefault="00DC1721" w:rsidP="00FA4F2B">
            <w:pPr>
              <w:jc w:val="both"/>
              <w:rPr>
                <w:sz w:val="24"/>
                <w:szCs w:val="24"/>
              </w:rPr>
            </w:pPr>
          </w:p>
        </w:tc>
      </w:tr>
      <w:tr w:rsidR="00DC1721" w:rsidRPr="007310D1" w:rsidTr="00FA4F2B">
        <w:tc>
          <w:tcPr>
            <w:tcW w:w="5328" w:type="dxa"/>
          </w:tcPr>
          <w:p w:rsidR="00DC1721" w:rsidRDefault="00DC1721" w:rsidP="00FA4F2B">
            <w:pPr>
              <w:jc w:val="both"/>
              <w:rPr>
                <w:sz w:val="24"/>
                <w:szCs w:val="24"/>
              </w:rPr>
            </w:pPr>
            <w:r w:rsidRPr="00C31C35">
              <w:rPr>
                <w:sz w:val="24"/>
                <w:szCs w:val="24"/>
              </w:rPr>
              <w:t>Контактный телефон</w:t>
            </w:r>
          </w:p>
          <w:p w:rsidR="00DC1721" w:rsidRPr="00C31C35" w:rsidRDefault="00DC1721" w:rsidP="00FA4F2B">
            <w:pPr>
              <w:jc w:val="both"/>
              <w:rPr>
                <w:sz w:val="24"/>
                <w:szCs w:val="24"/>
              </w:rPr>
            </w:pPr>
          </w:p>
        </w:tc>
        <w:tc>
          <w:tcPr>
            <w:tcW w:w="4185" w:type="dxa"/>
          </w:tcPr>
          <w:p w:rsidR="00DC1721" w:rsidRPr="00C31C35" w:rsidRDefault="00DC1721" w:rsidP="00FA4F2B">
            <w:pPr>
              <w:jc w:val="both"/>
              <w:rPr>
                <w:sz w:val="24"/>
                <w:szCs w:val="24"/>
              </w:rPr>
            </w:pPr>
          </w:p>
        </w:tc>
      </w:tr>
      <w:tr w:rsidR="00DC1721" w:rsidRPr="007310D1" w:rsidTr="00FA4F2B">
        <w:tc>
          <w:tcPr>
            <w:tcW w:w="5328" w:type="dxa"/>
          </w:tcPr>
          <w:p w:rsidR="00DC1721" w:rsidRPr="00C31C35" w:rsidRDefault="00DC1721" w:rsidP="00FA4F2B">
            <w:pPr>
              <w:jc w:val="both"/>
              <w:rPr>
                <w:sz w:val="24"/>
                <w:szCs w:val="24"/>
              </w:rPr>
            </w:pPr>
            <w:r w:rsidRPr="00C31C35">
              <w:rPr>
                <w:sz w:val="24"/>
                <w:szCs w:val="24"/>
                <w:lang w:val="en-US"/>
              </w:rPr>
              <w:t>E</w:t>
            </w:r>
            <w:r w:rsidRPr="00C31C35">
              <w:rPr>
                <w:sz w:val="24"/>
                <w:szCs w:val="24"/>
              </w:rPr>
              <w:t>-</w:t>
            </w:r>
            <w:r w:rsidRPr="00C31C35">
              <w:rPr>
                <w:sz w:val="24"/>
                <w:szCs w:val="24"/>
                <w:lang w:val="en-US"/>
              </w:rPr>
              <w:t>mail</w:t>
            </w:r>
          </w:p>
          <w:p w:rsidR="00DC1721" w:rsidRPr="00C31C35" w:rsidRDefault="00DC1721" w:rsidP="00FA4F2B">
            <w:pPr>
              <w:jc w:val="both"/>
              <w:rPr>
                <w:sz w:val="24"/>
                <w:szCs w:val="24"/>
              </w:rPr>
            </w:pPr>
          </w:p>
        </w:tc>
        <w:tc>
          <w:tcPr>
            <w:tcW w:w="4185" w:type="dxa"/>
          </w:tcPr>
          <w:p w:rsidR="00DC1721" w:rsidRPr="00C31C35" w:rsidRDefault="00DC1721" w:rsidP="00FA4F2B">
            <w:pPr>
              <w:jc w:val="both"/>
              <w:rPr>
                <w:sz w:val="24"/>
                <w:szCs w:val="24"/>
              </w:rPr>
            </w:pPr>
          </w:p>
        </w:tc>
      </w:tr>
      <w:tr w:rsidR="00DC1721" w:rsidRPr="007310D1" w:rsidTr="00FA4F2B">
        <w:tc>
          <w:tcPr>
            <w:tcW w:w="5328" w:type="dxa"/>
          </w:tcPr>
          <w:p w:rsidR="00DC1721" w:rsidRPr="00C31C35" w:rsidRDefault="00DC1721" w:rsidP="00FA4F2B">
            <w:pPr>
              <w:jc w:val="both"/>
              <w:rPr>
                <w:sz w:val="24"/>
                <w:szCs w:val="24"/>
              </w:rPr>
            </w:pPr>
            <w:r w:rsidRPr="0036433B">
              <w:rPr>
                <w:sz w:val="24"/>
                <w:szCs w:val="24"/>
              </w:rPr>
              <w:t>Почтовый адрес</w:t>
            </w:r>
          </w:p>
          <w:p w:rsidR="00DC1721" w:rsidRPr="00C31C35" w:rsidRDefault="00DC1721" w:rsidP="00FA4F2B">
            <w:pPr>
              <w:jc w:val="both"/>
              <w:rPr>
                <w:sz w:val="24"/>
                <w:szCs w:val="24"/>
              </w:rPr>
            </w:pPr>
          </w:p>
        </w:tc>
        <w:tc>
          <w:tcPr>
            <w:tcW w:w="4185" w:type="dxa"/>
          </w:tcPr>
          <w:p w:rsidR="00DC1721" w:rsidRPr="0036433B" w:rsidRDefault="00DC1721" w:rsidP="00FA4F2B">
            <w:pPr>
              <w:jc w:val="both"/>
              <w:rPr>
                <w:color w:val="FFFFFF" w:themeColor="background1"/>
                <w:sz w:val="24"/>
                <w:szCs w:val="24"/>
              </w:rPr>
            </w:pPr>
          </w:p>
        </w:tc>
      </w:tr>
      <w:tr w:rsidR="00DC1721" w:rsidRPr="007310D1" w:rsidTr="00FA4F2B">
        <w:tc>
          <w:tcPr>
            <w:tcW w:w="9513" w:type="dxa"/>
            <w:gridSpan w:val="2"/>
          </w:tcPr>
          <w:p w:rsidR="00DC1721" w:rsidRPr="00C31C35" w:rsidRDefault="00DC1721" w:rsidP="00FA4F2B">
            <w:pPr>
              <w:jc w:val="both"/>
              <w:rPr>
                <w:sz w:val="24"/>
                <w:szCs w:val="24"/>
              </w:rPr>
            </w:pPr>
            <w:r w:rsidRPr="00C31C35">
              <w:rPr>
                <w:sz w:val="24"/>
                <w:szCs w:val="24"/>
              </w:rPr>
              <w:t xml:space="preserve">Прошу принять мой доклад к участию в </w:t>
            </w:r>
            <w:r w:rsidR="00300751" w:rsidRPr="00300751">
              <w:rPr>
                <w:bCs/>
                <w:color w:val="000000"/>
                <w:sz w:val="24"/>
                <w:szCs w:val="24"/>
              </w:rPr>
              <w:t>ХХХ</w:t>
            </w:r>
            <w:r w:rsidR="00300751" w:rsidRPr="00300751">
              <w:rPr>
                <w:bCs/>
                <w:color w:val="000000"/>
                <w:sz w:val="24"/>
                <w:szCs w:val="24"/>
                <w:lang w:val="en-US"/>
              </w:rPr>
              <w:t>IV</w:t>
            </w:r>
            <w:r w:rsidR="00300751" w:rsidRPr="00300751">
              <w:rPr>
                <w:bCs/>
                <w:color w:val="000000"/>
                <w:sz w:val="24"/>
                <w:szCs w:val="24"/>
              </w:rPr>
              <w:t xml:space="preserve"> </w:t>
            </w:r>
            <w:r w:rsidR="00300751" w:rsidRPr="00300751">
              <w:rPr>
                <w:sz w:val="24"/>
                <w:szCs w:val="24"/>
              </w:rPr>
              <w:t>Международной научно-методической конференции</w:t>
            </w:r>
            <w:r w:rsidR="00300751" w:rsidRPr="00300751">
              <w:rPr>
                <w:bCs/>
                <w:color w:val="000000"/>
                <w:sz w:val="24"/>
                <w:szCs w:val="24"/>
              </w:rPr>
              <w:t xml:space="preserve"> «Актуальные проблемы модернизации высшей школы: Образование как самообразование и самовоспитание личности»</w:t>
            </w:r>
          </w:p>
        </w:tc>
      </w:tr>
      <w:tr w:rsidR="00DC1721" w:rsidRPr="007310D1" w:rsidTr="00FA4F2B">
        <w:tc>
          <w:tcPr>
            <w:tcW w:w="5328" w:type="dxa"/>
          </w:tcPr>
          <w:p w:rsidR="00DC1721" w:rsidRDefault="00DC1721" w:rsidP="00FA4F2B">
            <w:pPr>
              <w:jc w:val="both"/>
              <w:rPr>
                <w:sz w:val="24"/>
                <w:szCs w:val="24"/>
              </w:rPr>
            </w:pPr>
            <w:r>
              <w:rPr>
                <w:sz w:val="24"/>
                <w:szCs w:val="24"/>
              </w:rPr>
              <w:t>Дата подачи заявки</w:t>
            </w:r>
          </w:p>
          <w:p w:rsidR="00DC1721" w:rsidRPr="00B257B6" w:rsidRDefault="00DC1721" w:rsidP="00FA4F2B">
            <w:pPr>
              <w:jc w:val="both"/>
              <w:rPr>
                <w:sz w:val="24"/>
                <w:szCs w:val="24"/>
              </w:rPr>
            </w:pPr>
          </w:p>
        </w:tc>
        <w:tc>
          <w:tcPr>
            <w:tcW w:w="4185" w:type="dxa"/>
          </w:tcPr>
          <w:p w:rsidR="00DC1721" w:rsidRPr="00B257B6" w:rsidRDefault="00DC1721" w:rsidP="00FA4F2B">
            <w:pPr>
              <w:jc w:val="both"/>
              <w:rPr>
                <w:sz w:val="24"/>
                <w:szCs w:val="24"/>
              </w:rPr>
            </w:pPr>
          </w:p>
        </w:tc>
      </w:tr>
      <w:tr w:rsidR="00DC1721" w:rsidRPr="007310D1" w:rsidTr="00FA4F2B">
        <w:tc>
          <w:tcPr>
            <w:tcW w:w="5328" w:type="dxa"/>
          </w:tcPr>
          <w:p w:rsidR="00DC1721" w:rsidRPr="00253615" w:rsidRDefault="00DC1721" w:rsidP="00FA4F2B">
            <w:pPr>
              <w:jc w:val="both"/>
              <w:rPr>
                <w:b/>
                <w:sz w:val="24"/>
                <w:szCs w:val="24"/>
              </w:rPr>
            </w:pPr>
            <w:r w:rsidRPr="00253615">
              <w:rPr>
                <w:b/>
                <w:sz w:val="24"/>
                <w:szCs w:val="24"/>
              </w:rPr>
              <w:t xml:space="preserve">Предложения для внесения в итоговый документ «Рекомендации конференции» </w:t>
            </w:r>
          </w:p>
        </w:tc>
        <w:tc>
          <w:tcPr>
            <w:tcW w:w="4185" w:type="dxa"/>
          </w:tcPr>
          <w:p w:rsidR="00DC1721" w:rsidRPr="00B257B6" w:rsidRDefault="00DC1721" w:rsidP="00FA4F2B">
            <w:pPr>
              <w:jc w:val="both"/>
              <w:rPr>
                <w:sz w:val="24"/>
                <w:szCs w:val="24"/>
              </w:rPr>
            </w:pPr>
          </w:p>
        </w:tc>
      </w:tr>
    </w:tbl>
    <w:p w:rsidR="00DC1721" w:rsidRDefault="00DC1721" w:rsidP="00DC1721">
      <w:pPr>
        <w:shd w:val="clear" w:color="auto" w:fill="FFFFFF"/>
        <w:spacing w:before="6" w:line="251" w:lineRule="exact"/>
        <w:ind w:left="8505" w:hanging="7513"/>
        <w:jc w:val="right"/>
        <w:rPr>
          <w:i/>
          <w:sz w:val="24"/>
          <w:szCs w:val="24"/>
        </w:rPr>
      </w:pPr>
    </w:p>
    <w:p w:rsidR="00DC1721" w:rsidRDefault="00DC1721" w:rsidP="00DC1721">
      <w:pPr>
        <w:spacing w:after="160" w:line="259" w:lineRule="auto"/>
        <w:rPr>
          <w:i/>
          <w:sz w:val="24"/>
          <w:szCs w:val="24"/>
        </w:rPr>
      </w:pPr>
      <w:r>
        <w:rPr>
          <w:i/>
          <w:sz w:val="24"/>
          <w:szCs w:val="24"/>
        </w:rPr>
        <w:br w:type="page"/>
      </w:r>
    </w:p>
    <w:p w:rsidR="00DC1721" w:rsidRDefault="00DC1721" w:rsidP="00DC1721">
      <w:pPr>
        <w:shd w:val="clear" w:color="auto" w:fill="FFFFFF"/>
        <w:spacing w:before="6" w:line="251" w:lineRule="exact"/>
        <w:ind w:left="8505" w:hanging="7513"/>
        <w:jc w:val="right"/>
        <w:rPr>
          <w:i/>
          <w:sz w:val="24"/>
          <w:szCs w:val="24"/>
        </w:rPr>
      </w:pPr>
      <w:r>
        <w:rPr>
          <w:i/>
          <w:sz w:val="24"/>
          <w:szCs w:val="24"/>
        </w:rPr>
        <w:lastRenderedPageBreak/>
        <w:t>Приложение 2. Требования к оформлению статьи</w:t>
      </w:r>
      <w:r w:rsidRPr="00F42AE9">
        <w:rPr>
          <w:i/>
          <w:sz w:val="24"/>
          <w:szCs w:val="24"/>
        </w:rPr>
        <w:t xml:space="preserve"> </w:t>
      </w:r>
    </w:p>
    <w:p w:rsidR="00DC1721" w:rsidRDefault="00DC1721" w:rsidP="00DC1721">
      <w:pPr>
        <w:shd w:val="clear" w:color="auto" w:fill="FFFFFF"/>
        <w:spacing w:before="6" w:line="251" w:lineRule="exact"/>
        <w:ind w:left="8505" w:hanging="7513"/>
        <w:jc w:val="right"/>
        <w:rPr>
          <w:i/>
          <w:sz w:val="24"/>
          <w:szCs w:val="24"/>
        </w:rPr>
      </w:pPr>
    </w:p>
    <w:p w:rsidR="00DC1721" w:rsidRPr="008C3A5C" w:rsidRDefault="00DC1721" w:rsidP="00DC1721">
      <w:pPr>
        <w:ind w:firstLine="425"/>
        <w:jc w:val="both"/>
        <w:rPr>
          <w:sz w:val="26"/>
          <w:szCs w:val="26"/>
          <w:shd w:val="clear" w:color="auto" w:fill="FFFFFF"/>
        </w:rPr>
      </w:pPr>
      <w:r w:rsidRPr="008C3A5C">
        <w:rPr>
          <w:sz w:val="26"/>
          <w:szCs w:val="26"/>
          <w:shd w:val="clear" w:color="auto" w:fill="FFFFFF"/>
        </w:rPr>
        <w:t xml:space="preserve">Предоставляемый материал не должен быть опубликованным ранее в других печатных изданиях. Текст должен соответствовать научному стилю, требованиям к организации научного текста. Статьи с грубыми грамматическими и стилистическими нарушениями норм русского языка не рассматриваются. </w:t>
      </w:r>
    </w:p>
    <w:p w:rsidR="00DC1721" w:rsidRPr="008C3A5C" w:rsidRDefault="00DC1721" w:rsidP="00DC1721">
      <w:pPr>
        <w:ind w:firstLine="425"/>
        <w:jc w:val="both"/>
        <w:rPr>
          <w:sz w:val="26"/>
          <w:szCs w:val="26"/>
          <w:shd w:val="clear" w:color="auto" w:fill="FFFFFF"/>
        </w:rPr>
      </w:pPr>
      <w:r w:rsidRPr="008C3A5C">
        <w:rPr>
          <w:sz w:val="26"/>
          <w:szCs w:val="26"/>
          <w:shd w:val="clear" w:color="auto" w:fill="FFFFFF"/>
        </w:rPr>
        <w:t xml:space="preserve">Объем статьи – не менее 5 и не более 8 </w:t>
      </w:r>
      <w:r w:rsidRPr="008C3A5C">
        <w:rPr>
          <w:b/>
          <w:sz w:val="26"/>
          <w:szCs w:val="26"/>
          <w:shd w:val="clear" w:color="auto" w:fill="FFFFFF"/>
        </w:rPr>
        <w:t>полных</w:t>
      </w:r>
      <w:r w:rsidRPr="008C3A5C">
        <w:rPr>
          <w:sz w:val="26"/>
          <w:szCs w:val="26"/>
          <w:shd w:val="clear" w:color="auto" w:fill="FFFFFF"/>
        </w:rPr>
        <w:t xml:space="preserve"> страниц. Рекомендуемое количество источников, включенных в список литературы – 10. На все источники в тексте статьи должны быть сделаны ссылки. Не рекомендуется оформление ссылок списочным способом, например: «Этот вопрос рассматривался в работах [1 – 10]». </w:t>
      </w:r>
    </w:p>
    <w:p w:rsidR="00DC1721" w:rsidRPr="008C3A5C" w:rsidRDefault="00DC1721" w:rsidP="00DC1721">
      <w:pPr>
        <w:ind w:firstLine="425"/>
        <w:jc w:val="both"/>
        <w:rPr>
          <w:sz w:val="26"/>
          <w:szCs w:val="26"/>
          <w:shd w:val="clear" w:color="auto" w:fill="FFFFFF"/>
        </w:rPr>
      </w:pPr>
      <w:r w:rsidRPr="008C3A5C">
        <w:rPr>
          <w:sz w:val="26"/>
          <w:szCs w:val="26"/>
          <w:shd w:val="clear" w:color="auto" w:fill="FFFFFF"/>
        </w:rPr>
        <w:t>Файл с текстом статьи должен быть назван фамилией автора (</w:t>
      </w:r>
      <w:proofErr w:type="gramStart"/>
      <w:r w:rsidRPr="008C3A5C">
        <w:rPr>
          <w:sz w:val="26"/>
          <w:szCs w:val="26"/>
          <w:shd w:val="clear" w:color="auto" w:fill="FFFFFF"/>
        </w:rPr>
        <w:t>например</w:t>
      </w:r>
      <w:proofErr w:type="gramEnd"/>
      <w:r w:rsidRPr="008C3A5C">
        <w:rPr>
          <w:sz w:val="26"/>
          <w:szCs w:val="26"/>
          <w:shd w:val="clear" w:color="auto" w:fill="FFFFFF"/>
        </w:rPr>
        <w:t>: Иванов.do</w:t>
      </w:r>
      <w:r w:rsidRPr="008C3A5C">
        <w:rPr>
          <w:sz w:val="26"/>
          <w:szCs w:val="26"/>
          <w:shd w:val="clear" w:color="auto" w:fill="FFFFFF"/>
          <w:lang w:val="en-US"/>
        </w:rPr>
        <w:t>cx</w:t>
      </w:r>
      <w:r w:rsidRPr="008C3A5C">
        <w:rPr>
          <w:sz w:val="26"/>
          <w:szCs w:val="26"/>
          <w:shd w:val="clear" w:color="auto" w:fill="FFFFFF"/>
        </w:rPr>
        <w:t>).</w:t>
      </w:r>
    </w:p>
    <w:p w:rsidR="00DC1721" w:rsidRPr="008C3A5C" w:rsidRDefault="00DC1721" w:rsidP="00DC1721">
      <w:pPr>
        <w:shd w:val="clear" w:color="auto" w:fill="FFFFFF"/>
        <w:tabs>
          <w:tab w:val="left" w:pos="688"/>
        </w:tabs>
        <w:spacing w:before="3"/>
        <w:ind w:left="17" w:firstLine="406"/>
        <w:jc w:val="both"/>
        <w:rPr>
          <w:bCs/>
          <w:color w:val="000000"/>
          <w:spacing w:val="-1"/>
          <w:sz w:val="26"/>
          <w:szCs w:val="26"/>
        </w:rPr>
      </w:pPr>
      <w:r w:rsidRPr="008C3A5C">
        <w:rPr>
          <w:bCs/>
          <w:color w:val="000000"/>
          <w:spacing w:val="3"/>
          <w:sz w:val="26"/>
          <w:szCs w:val="26"/>
        </w:rPr>
        <w:t xml:space="preserve">Размер бумаги А 4 (210x297 мм); текстовый редактор: </w:t>
      </w:r>
      <w:r w:rsidRPr="008C3A5C">
        <w:rPr>
          <w:bCs/>
          <w:color w:val="000000"/>
          <w:spacing w:val="3"/>
          <w:sz w:val="26"/>
          <w:szCs w:val="26"/>
          <w:lang w:val="en-US"/>
        </w:rPr>
        <w:t>Microsoft</w:t>
      </w:r>
      <w:r w:rsidRPr="008C3A5C">
        <w:rPr>
          <w:bCs/>
          <w:color w:val="000000"/>
          <w:spacing w:val="3"/>
          <w:sz w:val="26"/>
          <w:szCs w:val="26"/>
        </w:rPr>
        <w:t xml:space="preserve"> </w:t>
      </w:r>
      <w:r w:rsidRPr="008C3A5C">
        <w:rPr>
          <w:bCs/>
          <w:color w:val="000000"/>
          <w:spacing w:val="3"/>
          <w:sz w:val="26"/>
          <w:szCs w:val="26"/>
          <w:lang w:val="en-US"/>
        </w:rPr>
        <w:t>Word</w:t>
      </w:r>
      <w:r w:rsidRPr="008C3A5C">
        <w:rPr>
          <w:bCs/>
          <w:color w:val="000000"/>
          <w:spacing w:val="-1"/>
          <w:sz w:val="26"/>
          <w:szCs w:val="26"/>
        </w:rPr>
        <w:t>; поля справа, слева, сверху и снизу по 2 см; не допускаются переносы в заголовках.</w:t>
      </w:r>
    </w:p>
    <w:p w:rsidR="00DC1721" w:rsidRPr="008C3A5C" w:rsidRDefault="00DC1721" w:rsidP="00DC1721">
      <w:pPr>
        <w:shd w:val="clear" w:color="auto" w:fill="FFFFFF"/>
        <w:tabs>
          <w:tab w:val="left" w:pos="688"/>
        </w:tabs>
        <w:spacing w:before="3"/>
        <w:ind w:left="17" w:firstLine="406"/>
        <w:rPr>
          <w:bCs/>
          <w:color w:val="000000"/>
          <w:spacing w:val="-1"/>
          <w:sz w:val="26"/>
          <w:szCs w:val="26"/>
        </w:rPr>
      </w:pPr>
      <w:r w:rsidRPr="008C3A5C">
        <w:rPr>
          <w:bCs/>
          <w:i/>
          <w:color w:val="000000"/>
          <w:spacing w:val="-1"/>
          <w:sz w:val="26"/>
          <w:szCs w:val="26"/>
        </w:rPr>
        <w:t>Текст статьи должен содержать</w:t>
      </w:r>
      <w:r w:rsidRPr="008C3A5C">
        <w:rPr>
          <w:bCs/>
          <w:color w:val="000000"/>
          <w:spacing w:val="-1"/>
          <w:sz w:val="26"/>
          <w:szCs w:val="26"/>
        </w:rPr>
        <w:t>:</w:t>
      </w:r>
    </w:p>
    <w:p w:rsidR="00DC1721" w:rsidRPr="008C3A5C" w:rsidRDefault="00DC1721" w:rsidP="00DC1721">
      <w:pPr>
        <w:shd w:val="clear" w:color="auto" w:fill="FFFFFF"/>
        <w:tabs>
          <w:tab w:val="left" w:pos="688"/>
        </w:tabs>
        <w:spacing w:before="3"/>
        <w:ind w:left="17" w:firstLine="406"/>
        <w:jc w:val="both"/>
        <w:rPr>
          <w:bCs/>
          <w:color w:val="000000"/>
          <w:spacing w:val="-1"/>
          <w:sz w:val="26"/>
          <w:szCs w:val="26"/>
        </w:rPr>
      </w:pPr>
      <w:r w:rsidRPr="008C3A5C">
        <w:rPr>
          <w:bCs/>
          <w:color w:val="000000"/>
          <w:spacing w:val="-1"/>
          <w:sz w:val="26"/>
          <w:szCs w:val="26"/>
        </w:rPr>
        <w:t xml:space="preserve">-УДК:  по левому краю, </w:t>
      </w:r>
      <w:r w:rsidRPr="008C3A5C">
        <w:rPr>
          <w:bCs/>
          <w:color w:val="000000"/>
          <w:spacing w:val="1"/>
          <w:sz w:val="26"/>
          <w:szCs w:val="26"/>
          <w:lang w:val="en-US"/>
        </w:rPr>
        <w:t>Times</w:t>
      </w:r>
      <w:r w:rsidRPr="008C3A5C">
        <w:rPr>
          <w:bCs/>
          <w:color w:val="000000"/>
          <w:spacing w:val="1"/>
          <w:sz w:val="26"/>
          <w:szCs w:val="26"/>
        </w:rPr>
        <w:t xml:space="preserve"> </w:t>
      </w:r>
      <w:r w:rsidRPr="008C3A5C">
        <w:rPr>
          <w:bCs/>
          <w:color w:val="000000"/>
          <w:spacing w:val="1"/>
          <w:sz w:val="26"/>
          <w:szCs w:val="26"/>
          <w:lang w:val="en-US"/>
        </w:rPr>
        <w:t>New</w:t>
      </w:r>
      <w:r w:rsidRPr="008C3A5C">
        <w:rPr>
          <w:bCs/>
          <w:color w:val="000000"/>
          <w:spacing w:val="1"/>
          <w:sz w:val="26"/>
          <w:szCs w:val="26"/>
        </w:rPr>
        <w:t xml:space="preserve"> </w:t>
      </w:r>
      <w:r w:rsidRPr="008C3A5C">
        <w:rPr>
          <w:bCs/>
          <w:color w:val="000000"/>
          <w:spacing w:val="1"/>
          <w:sz w:val="26"/>
          <w:szCs w:val="26"/>
          <w:lang w:val="en-US"/>
        </w:rPr>
        <w:t>Roman</w:t>
      </w:r>
      <w:r w:rsidRPr="008C3A5C">
        <w:rPr>
          <w:bCs/>
          <w:color w:val="000000"/>
          <w:spacing w:val="1"/>
          <w:sz w:val="26"/>
          <w:szCs w:val="26"/>
        </w:rPr>
        <w:t xml:space="preserve"> 14 </w:t>
      </w:r>
      <w:proofErr w:type="spellStart"/>
      <w:r w:rsidRPr="008C3A5C">
        <w:rPr>
          <w:bCs/>
          <w:color w:val="000000"/>
          <w:spacing w:val="1"/>
          <w:sz w:val="26"/>
          <w:szCs w:val="26"/>
          <w:lang w:val="en-US"/>
        </w:rPr>
        <w:t>pt</w:t>
      </w:r>
      <w:proofErr w:type="spellEnd"/>
      <w:r w:rsidRPr="008C3A5C">
        <w:rPr>
          <w:bCs/>
          <w:color w:val="000000"/>
          <w:spacing w:val="-1"/>
          <w:sz w:val="26"/>
          <w:szCs w:val="26"/>
        </w:rPr>
        <w:t>,</w:t>
      </w:r>
    </w:p>
    <w:p w:rsidR="00DC1721" w:rsidRPr="008C3A5C" w:rsidRDefault="00DC1721" w:rsidP="00DC1721">
      <w:pPr>
        <w:shd w:val="clear" w:color="auto" w:fill="FFFFFF"/>
        <w:tabs>
          <w:tab w:val="left" w:pos="688"/>
        </w:tabs>
        <w:spacing w:before="3"/>
        <w:ind w:firstLine="426"/>
        <w:jc w:val="both"/>
        <w:rPr>
          <w:bCs/>
          <w:color w:val="000000"/>
          <w:spacing w:val="-1"/>
          <w:sz w:val="26"/>
          <w:szCs w:val="26"/>
        </w:rPr>
      </w:pPr>
      <w:r w:rsidRPr="008C3A5C">
        <w:rPr>
          <w:bCs/>
          <w:color w:val="000000"/>
          <w:spacing w:val="4"/>
          <w:sz w:val="26"/>
          <w:szCs w:val="26"/>
        </w:rPr>
        <w:t xml:space="preserve"> - Ф.И.О.: шрифт </w:t>
      </w:r>
      <w:r w:rsidRPr="008C3A5C">
        <w:rPr>
          <w:bCs/>
          <w:color w:val="000000"/>
          <w:spacing w:val="4"/>
          <w:sz w:val="26"/>
          <w:szCs w:val="26"/>
          <w:lang w:val="en-US"/>
        </w:rPr>
        <w:t>Times</w:t>
      </w:r>
      <w:r w:rsidRPr="008C3A5C">
        <w:rPr>
          <w:bCs/>
          <w:color w:val="000000"/>
          <w:spacing w:val="4"/>
          <w:sz w:val="26"/>
          <w:szCs w:val="26"/>
        </w:rPr>
        <w:t xml:space="preserve"> </w:t>
      </w:r>
      <w:r w:rsidRPr="008C3A5C">
        <w:rPr>
          <w:bCs/>
          <w:color w:val="000000"/>
          <w:spacing w:val="4"/>
          <w:sz w:val="26"/>
          <w:szCs w:val="26"/>
          <w:lang w:val="en-US"/>
        </w:rPr>
        <w:t>New</w:t>
      </w:r>
      <w:r w:rsidRPr="008C3A5C">
        <w:rPr>
          <w:bCs/>
          <w:color w:val="000000"/>
          <w:spacing w:val="4"/>
          <w:sz w:val="26"/>
          <w:szCs w:val="26"/>
        </w:rPr>
        <w:t xml:space="preserve"> </w:t>
      </w:r>
      <w:r w:rsidRPr="008C3A5C">
        <w:rPr>
          <w:bCs/>
          <w:color w:val="000000"/>
          <w:spacing w:val="4"/>
          <w:sz w:val="26"/>
          <w:szCs w:val="26"/>
          <w:lang w:val="en-US"/>
        </w:rPr>
        <w:t>Roman</w:t>
      </w:r>
      <w:r w:rsidRPr="008C3A5C">
        <w:rPr>
          <w:bCs/>
          <w:color w:val="000000"/>
          <w:spacing w:val="4"/>
          <w:sz w:val="26"/>
          <w:szCs w:val="26"/>
        </w:rPr>
        <w:t xml:space="preserve"> 12</w:t>
      </w:r>
      <w:proofErr w:type="spellStart"/>
      <w:r w:rsidRPr="008C3A5C">
        <w:rPr>
          <w:bCs/>
          <w:color w:val="000000"/>
          <w:spacing w:val="4"/>
          <w:sz w:val="26"/>
          <w:szCs w:val="26"/>
          <w:lang w:val="en-US"/>
        </w:rPr>
        <w:t>pt</w:t>
      </w:r>
      <w:proofErr w:type="spellEnd"/>
      <w:r w:rsidRPr="008C3A5C">
        <w:rPr>
          <w:bCs/>
          <w:color w:val="000000"/>
          <w:spacing w:val="4"/>
          <w:sz w:val="26"/>
          <w:szCs w:val="26"/>
        </w:rPr>
        <w:t xml:space="preserve"> курсив; наименование организации с указанием </w:t>
      </w:r>
      <w:r w:rsidRPr="008C3A5C">
        <w:rPr>
          <w:bCs/>
          <w:color w:val="000000"/>
          <w:spacing w:val="-1"/>
          <w:sz w:val="26"/>
          <w:szCs w:val="26"/>
        </w:rPr>
        <w:t xml:space="preserve">города после фамилий авторов в скобках: шрифт </w:t>
      </w:r>
      <w:r w:rsidRPr="008C3A5C">
        <w:rPr>
          <w:bCs/>
          <w:color w:val="000000"/>
          <w:spacing w:val="-1"/>
          <w:sz w:val="26"/>
          <w:szCs w:val="26"/>
          <w:lang w:val="en-US"/>
        </w:rPr>
        <w:t>Times</w:t>
      </w:r>
      <w:r w:rsidRPr="008C3A5C">
        <w:rPr>
          <w:bCs/>
          <w:color w:val="000000"/>
          <w:spacing w:val="-1"/>
          <w:sz w:val="26"/>
          <w:szCs w:val="26"/>
        </w:rPr>
        <w:t xml:space="preserve"> </w:t>
      </w:r>
      <w:r w:rsidRPr="008C3A5C">
        <w:rPr>
          <w:bCs/>
          <w:color w:val="000000"/>
          <w:spacing w:val="-1"/>
          <w:sz w:val="26"/>
          <w:szCs w:val="26"/>
          <w:lang w:val="en-US"/>
        </w:rPr>
        <w:t>New</w:t>
      </w:r>
      <w:r w:rsidRPr="008C3A5C">
        <w:rPr>
          <w:bCs/>
          <w:color w:val="000000"/>
          <w:spacing w:val="-1"/>
          <w:sz w:val="26"/>
          <w:szCs w:val="26"/>
        </w:rPr>
        <w:t xml:space="preserve"> </w:t>
      </w:r>
      <w:r w:rsidRPr="008C3A5C">
        <w:rPr>
          <w:bCs/>
          <w:color w:val="000000"/>
          <w:spacing w:val="-1"/>
          <w:sz w:val="26"/>
          <w:szCs w:val="26"/>
          <w:lang w:val="en-US"/>
        </w:rPr>
        <w:t>Roman</w:t>
      </w:r>
      <w:r w:rsidRPr="008C3A5C">
        <w:rPr>
          <w:bCs/>
          <w:color w:val="000000"/>
          <w:spacing w:val="-1"/>
          <w:sz w:val="26"/>
          <w:szCs w:val="26"/>
        </w:rPr>
        <w:t xml:space="preserve"> 12</w:t>
      </w:r>
      <w:proofErr w:type="spellStart"/>
      <w:r w:rsidRPr="008C3A5C">
        <w:rPr>
          <w:bCs/>
          <w:color w:val="000000"/>
          <w:spacing w:val="-1"/>
          <w:sz w:val="26"/>
          <w:szCs w:val="26"/>
          <w:lang w:val="en-US"/>
        </w:rPr>
        <w:t>pt</w:t>
      </w:r>
      <w:proofErr w:type="spellEnd"/>
      <w:r w:rsidRPr="008C3A5C">
        <w:rPr>
          <w:bCs/>
          <w:color w:val="000000"/>
          <w:spacing w:val="-1"/>
          <w:sz w:val="26"/>
          <w:szCs w:val="26"/>
        </w:rPr>
        <w:t>, выравнивание по правому краю;</w:t>
      </w:r>
    </w:p>
    <w:p w:rsidR="00DC1721" w:rsidRPr="008C3A5C" w:rsidRDefault="00DC1721" w:rsidP="00DC1721">
      <w:pPr>
        <w:shd w:val="clear" w:color="auto" w:fill="FFFFFF"/>
        <w:tabs>
          <w:tab w:val="left" w:pos="688"/>
        </w:tabs>
        <w:spacing w:before="3"/>
        <w:ind w:firstLine="426"/>
        <w:jc w:val="both"/>
        <w:rPr>
          <w:bCs/>
          <w:color w:val="000000"/>
          <w:spacing w:val="-2"/>
          <w:sz w:val="26"/>
          <w:szCs w:val="26"/>
        </w:rPr>
      </w:pPr>
      <w:r w:rsidRPr="008C3A5C">
        <w:rPr>
          <w:bCs/>
          <w:color w:val="000000"/>
          <w:spacing w:val="-2"/>
          <w:sz w:val="26"/>
          <w:szCs w:val="26"/>
        </w:rPr>
        <w:t xml:space="preserve"> -название статьи: шрифт А</w:t>
      </w:r>
      <w:proofErr w:type="spellStart"/>
      <w:r w:rsidRPr="008C3A5C">
        <w:rPr>
          <w:bCs/>
          <w:color w:val="000000"/>
          <w:spacing w:val="-2"/>
          <w:sz w:val="26"/>
          <w:szCs w:val="26"/>
          <w:lang w:val="en-US"/>
        </w:rPr>
        <w:t>rial</w:t>
      </w:r>
      <w:proofErr w:type="spellEnd"/>
      <w:r w:rsidRPr="008C3A5C">
        <w:rPr>
          <w:bCs/>
          <w:color w:val="000000"/>
          <w:spacing w:val="-2"/>
          <w:sz w:val="26"/>
          <w:szCs w:val="26"/>
        </w:rPr>
        <w:t xml:space="preserve"> 14</w:t>
      </w:r>
      <w:proofErr w:type="spellStart"/>
      <w:r w:rsidRPr="008C3A5C">
        <w:rPr>
          <w:bCs/>
          <w:color w:val="000000"/>
          <w:spacing w:val="-2"/>
          <w:sz w:val="26"/>
          <w:szCs w:val="26"/>
          <w:lang w:val="en-US"/>
        </w:rPr>
        <w:t>pt</w:t>
      </w:r>
      <w:proofErr w:type="spellEnd"/>
      <w:r w:rsidRPr="008C3A5C">
        <w:rPr>
          <w:bCs/>
          <w:color w:val="000000"/>
          <w:spacing w:val="-2"/>
          <w:sz w:val="26"/>
          <w:szCs w:val="26"/>
        </w:rPr>
        <w:t xml:space="preserve"> жирный, выравнивание по центру; до и после строки с названием – пропуск одной строки;</w:t>
      </w:r>
    </w:p>
    <w:p w:rsidR="00DC1721" w:rsidRPr="008C3A5C" w:rsidRDefault="00DC1721" w:rsidP="00DC1721">
      <w:pPr>
        <w:shd w:val="clear" w:color="auto" w:fill="FFFFFF"/>
        <w:tabs>
          <w:tab w:val="left" w:pos="426"/>
        </w:tabs>
        <w:spacing w:before="3"/>
        <w:ind w:left="17" w:firstLine="406"/>
        <w:jc w:val="both"/>
        <w:rPr>
          <w:bCs/>
          <w:color w:val="000000"/>
          <w:spacing w:val="6"/>
          <w:sz w:val="26"/>
          <w:szCs w:val="26"/>
        </w:rPr>
      </w:pPr>
      <w:r w:rsidRPr="008C3A5C">
        <w:rPr>
          <w:bCs/>
          <w:color w:val="000000"/>
          <w:spacing w:val="-2"/>
          <w:sz w:val="26"/>
          <w:szCs w:val="26"/>
        </w:rPr>
        <w:t xml:space="preserve">- аннотация: </w:t>
      </w:r>
      <w:r>
        <w:rPr>
          <w:bCs/>
          <w:color w:val="000000"/>
          <w:spacing w:val="-2"/>
          <w:sz w:val="26"/>
          <w:szCs w:val="26"/>
        </w:rPr>
        <w:t>от</w:t>
      </w:r>
      <w:r w:rsidRPr="008C3A5C">
        <w:rPr>
          <w:bCs/>
          <w:color w:val="000000"/>
          <w:spacing w:val="-2"/>
          <w:sz w:val="26"/>
          <w:szCs w:val="26"/>
        </w:rPr>
        <w:t xml:space="preserve"> 500 </w:t>
      </w:r>
      <w:r>
        <w:rPr>
          <w:bCs/>
          <w:color w:val="000000"/>
          <w:spacing w:val="-2"/>
          <w:sz w:val="26"/>
          <w:szCs w:val="26"/>
        </w:rPr>
        <w:t>до 1000 знак</w:t>
      </w:r>
      <w:r w:rsidRPr="008C3A5C">
        <w:rPr>
          <w:bCs/>
          <w:color w:val="000000"/>
          <w:spacing w:val="-2"/>
          <w:sz w:val="26"/>
          <w:szCs w:val="26"/>
        </w:rPr>
        <w:t xml:space="preserve">ов, </w:t>
      </w:r>
      <w:r w:rsidRPr="008C3A5C">
        <w:rPr>
          <w:bCs/>
          <w:color w:val="000000"/>
          <w:spacing w:val="4"/>
          <w:sz w:val="26"/>
          <w:szCs w:val="26"/>
        </w:rPr>
        <w:t>шрифт</w:t>
      </w:r>
      <w:r w:rsidRPr="008C3A5C">
        <w:rPr>
          <w:bCs/>
          <w:color w:val="000000"/>
          <w:spacing w:val="4"/>
          <w:sz w:val="26"/>
          <w:szCs w:val="26"/>
          <w:lang w:val="en-US"/>
        </w:rPr>
        <w:t>Times</w:t>
      </w:r>
      <w:r w:rsidRPr="008C3A5C">
        <w:rPr>
          <w:bCs/>
          <w:color w:val="000000"/>
          <w:spacing w:val="4"/>
          <w:sz w:val="26"/>
          <w:szCs w:val="26"/>
        </w:rPr>
        <w:t xml:space="preserve"> </w:t>
      </w:r>
      <w:r w:rsidRPr="008C3A5C">
        <w:rPr>
          <w:bCs/>
          <w:color w:val="000000"/>
          <w:spacing w:val="4"/>
          <w:sz w:val="26"/>
          <w:szCs w:val="26"/>
          <w:lang w:val="en-US"/>
        </w:rPr>
        <w:t>New</w:t>
      </w:r>
      <w:r w:rsidRPr="008C3A5C">
        <w:rPr>
          <w:bCs/>
          <w:color w:val="000000"/>
          <w:spacing w:val="4"/>
          <w:sz w:val="26"/>
          <w:szCs w:val="26"/>
        </w:rPr>
        <w:t xml:space="preserve"> </w:t>
      </w:r>
      <w:r w:rsidRPr="008C3A5C">
        <w:rPr>
          <w:bCs/>
          <w:color w:val="000000"/>
          <w:spacing w:val="4"/>
          <w:sz w:val="26"/>
          <w:szCs w:val="26"/>
          <w:lang w:val="en-US"/>
        </w:rPr>
        <w:t>Roman</w:t>
      </w:r>
      <w:r w:rsidRPr="008C3A5C">
        <w:rPr>
          <w:bCs/>
          <w:color w:val="000000"/>
          <w:spacing w:val="4"/>
          <w:sz w:val="26"/>
          <w:szCs w:val="26"/>
        </w:rPr>
        <w:t xml:space="preserve"> 12 </w:t>
      </w:r>
      <w:proofErr w:type="spellStart"/>
      <w:r w:rsidRPr="008C3A5C">
        <w:rPr>
          <w:bCs/>
          <w:color w:val="000000"/>
          <w:spacing w:val="4"/>
          <w:sz w:val="26"/>
          <w:szCs w:val="26"/>
          <w:lang w:val="en-US"/>
        </w:rPr>
        <w:t>pt</w:t>
      </w:r>
      <w:proofErr w:type="spellEnd"/>
      <w:r w:rsidRPr="008C3A5C">
        <w:rPr>
          <w:bCs/>
          <w:color w:val="000000"/>
          <w:spacing w:val="4"/>
          <w:sz w:val="26"/>
          <w:szCs w:val="26"/>
        </w:rPr>
        <w:t xml:space="preserve">, </w:t>
      </w:r>
      <w:r w:rsidRPr="008C3A5C">
        <w:rPr>
          <w:bCs/>
          <w:color w:val="000000"/>
          <w:spacing w:val="6"/>
          <w:sz w:val="26"/>
          <w:szCs w:val="26"/>
        </w:rPr>
        <w:t>выравнивание по ширине, после аннотации пропуск строки;</w:t>
      </w:r>
    </w:p>
    <w:p w:rsidR="00DC1721" w:rsidRDefault="00DC1721" w:rsidP="00DC1721">
      <w:pPr>
        <w:shd w:val="clear" w:color="auto" w:fill="FFFFFF"/>
        <w:tabs>
          <w:tab w:val="left" w:pos="426"/>
        </w:tabs>
        <w:spacing w:before="3"/>
        <w:ind w:left="17" w:firstLine="406"/>
        <w:jc w:val="both"/>
        <w:rPr>
          <w:bCs/>
          <w:color w:val="000000"/>
          <w:spacing w:val="6"/>
          <w:sz w:val="26"/>
          <w:szCs w:val="26"/>
        </w:rPr>
      </w:pPr>
      <w:r w:rsidRPr="008C3A5C">
        <w:rPr>
          <w:bCs/>
          <w:color w:val="000000"/>
          <w:spacing w:val="6"/>
          <w:sz w:val="26"/>
          <w:szCs w:val="26"/>
        </w:rPr>
        <w:t>- ключевые слова: 5 -7 слов</w:t>
      </w:r>
      <w:r>
        <w:rPr>
          <w:bCs/>
          <w:color w:val="000000"/>
          <w:spacing w:val="6"/>
          <w:sz w:val="26"/>
          <w:szCs w:val="26"/>
        </w:rPr>
        <w:t xml:space="preserve"> и словосочетаний</w:t>
      </w:r>
      <w:r w:rsidRPr="008C3A5C">
        <w:rPr>
          <w:bCs/>
          <w:color w:val="000000"/>
          <w:spacing w:val="6"/>
          <w:sz w:val="26"/>
          <w:szCs w:val="26"/>
        </w:rPr>
        <w:t xml:space="preserve">, </w:t>
      </w:r>
      <w:r w:rsidRPr="008C3A5C">
        <w:rPr>
          <w:bCs/>
          <w:color w:val="000000"/>
          <w:spacing w:val="4"/>
          <w:sz w:val="26"/>
          <w:szCs w:val="26"/>
        </w:rPr>
        <w:t xml:space="preserve">шрифт </w:t>
      </w:r>
      <w:r w:rsidRPr="008C3A5C">
        <w:rPr>
          <w:bCs/>
          <w:color w:val="000000"/>
          <w:spacing w:val="4"/>
          <w:sz w:val="26"/>
          <w:szCs w:val="26"/>
          <w:lang w:val="en-US"/>
        </w:rPr>
        <w:t>Times</w:t>
      </w:r>
      <w:r w:rsidRPr="008C3A5C">
        <w:rPr>
          <w:bCs/>
          <w:color w:val="000000"/>
          <w:spacing w:val="4"/>
          <w:sz w:val="26"/>
          <w:szCs w:val="26"/>
        </w:rPr>
        <w:t xml:space="preserve"> </w:t>
      </w:r>
      <w:r w:rsidRPr="008C3A5C">
        <w:rPr>
          <w:bCs/>
          <w:color w:val="000000"/>
          <w:spacing w:val="4"/>
          <w:sz w:val="26"/>
          <w:szCs w:val="26"/>
          <w:lang w:val="en-US"/>
        </w:rPr>
        <w:t>New</w:t>
      </w:r>
      <w:r w:rsidRPr="008C3A5C">
        <w:rPr>
          <w:bCs/>
          <w:color w:val="000000"/>
          <w:spacing w:val="4"/>
          <w:sz w:val="26"/>
          <w:szCs w:val="26"/>
        </w:rPr>
        <w:t xml:space="preserve"> </w:t>
      </w:r>
      <w:r w:rsidRPr="008C3A5C">
        <w:rPr>
          <w:bCs/>
          <w:color w:val="000000"/>
          <w:spacing w:val="4"/>
          <w:sz w:val="26"/>
          <w:szCs w:val="26"/>
          <w:lang w:val="en-US"/>
        </w:rPr>
        <w:t>Roman</w:t>
      </w:r>
      <w:r w:rsidRPr="008C3A5C">
        <w:rPr>
          <w:bCs/>
          <w:color w:val="000000"/>
          <w:spacing w:val="4"/>
          <w:sz w:val="26"/>
          <w:szCs w:val="26"/>
        </w:rPr>
        <w:t xml:space="preserve"> 12 </w:t>
      </w:r>
      <w:proofErr w:type="spellStart"/>
      <w:r w:rsidRPr="008C3A5C">
        <w:rPr>
          <w:bCs/>
          <w:color w:val="000000"/>
          <w:spacing w:val="4"/>
          <w:sz w:val="26"/>
          <w:szCs w:val="26"/>
          <w:lang w:val="en-US"/>
        </w:rPr>
        <w:t>pt</w:t>
      </w:r>
      <w:proofErr w:type="spellEnd"/>
      <w:r w:rsidRPr="008C3A5C">
        <w:rPr>
          <w:bCs/>
          <w:color w:val="000000"/>
          <w:spacing w:val="4"/>
          <w:sz w:val="26"/>
          <w:szCs w:val="26"/>
        </w:rPr>
        <w:t xml:space="preserve">, курсив, </w:t>
      </w:r>
      <w:r w:rsidRPr="008C3A5C">
        <w:rPr>
          <w:bCs/>
          <w:color w:val="000000"/>
          <w:spacing w:val="6"/>
          <w:sz w:val="26"/>
          <w:szCs w:val="26"/>
        </w:rPr>
        <w:t>выравнивание по ширине, после ключевых слов пропуск строки;</w:t>
      </w:r>
    </w:p>
    <w:p w:rsidR="00DC1721" w:rsidRPr="008C3A5C" w:rsidRDefault="00DC1721" w:rsidP="00DC1721">
      <w:pPr>
        <w:shd w:val="clear" w:color="auto" w:fill="FFFFFF"/>
        <w:tabs>
          <w:tab w:val="left" w:pos="426"/>
        </w:tabs>
        <w:spacing w:before="3"/>
        <w:ind w:left="17" w:firstLine="406"/>
        <w:jc w:val="both"/>
        <w:rPr>
          <w:bCs/>
          <w:color w:val="000000"/>
          <w:sz w:val="26"/>
          <w:szCs w:val="26"/>
        </w:rPr>
      </w:pPr>
      <w:r>
        <w:rPr>
          <w:bCs/>
          <w:color w:val="000000"/>
          <w:spacing w:val="6"/>
          <w:sz w:val="26"/>
          <w:szCs w:val="26"/>
        </w:rPr>
        <w:t xml:space="preserve">- название статьи, фамилии авторов и их </w:t>
      </w:r>
      <w:proofErr w:type="spellStart"/>
      <w:r>
        <w:rPr>
          <w:bCs/>
          <w:color w:val="000000"/>
          <w:spacing w:val="6"/>
          <w:sz w:val="26"/>
          <w:szCs w:val="26"/>
        </w:rPr>
        <w:t>аффилиация</w:t>
      </w:r>
      <w:proofErr w:type="spellEnd"/>
      <w:r>
        <w:rPr>
          <w:bCs/>
          <w:color w:val="000000"/>
          <w:spacing w:val="6"/>
          <w:sz w:val="26"/>
          <w:szCs w:val="26"/>
        </w:rPr>
        <w:t>, аннотация и ключевые слова на английском языке (требования к оформлению те же, что и для русского варианта);</w:t>
      </w:r>
    </w:p>
    <w:p w:rsidR="00DC1721" w:rsidRPr="008C3A5C" w:rsidRDefault="00DC1721" w:rsidP="00DC1721">
      <w:pPr>
        <w:widowControl w:val="0"/>
        <w:numPr>
          <w:ilvl w:val="0"/>
          <w:numId w:val="1"/>
        </w:numPr>
        <w:shd w:val="clear" w:color="auto" w:fill="FFFFFF"/>
        <w:tabs>
          <w:tab w:val="left" w:pos="599"/>
        </w:tabs>
        <w:autoSpaceDE w:val="0"/>
        <w:autoSpaceDN w:val="0"/>
        <w:adjustRightInd w:val="0"/>
        <w:ind w:left="17" w:firstLine="406"/>
        <w:jc w:val="both"/>
        <w:rPr>
          <w:bCs/>
          <w:color w:val="000000"/>
          <w:sz w:val="26"/>
          <w:szCs w:val="26"/>
        </w:rPr>
      </w:pPr>
      <w:r w:rsidRPr="008C3A5C">
        <w:rPr>
          <w:bCs/>
          <w:color w:val="000000"/>
          <w:spacing w:val="1"/>
          <w:sz w:val="26"/>
          <w:szCs w:val="26"/>
        </w:rPr>
        <w:t xml:space="preserve">основной текст: шрифт </w:t>
      </w:r>
      <w:r w:rsidRPr="008C3A5C">
        <w:rPr>
          <w:bCs/>
          <w:color w:val="000000"/>
          <w:spacing w:val="1"/>
          <w:sz w:val="26"/>
          <w:szCs w:val="26"/>
          <w:lang w:val="en-US"/>
        </w:rPr>
        <w:t>Times</w:t>
      </w:r>
      <w:r w:rsidRPr="008C3A5C">
        <w:rPr>
          <w:bCs/>
          <w:color w:val="000000"/>
          <w:spacing w:val="1"/>
          <w:sz w:val="26"/>
          <w:szCs w:val="26"/>
        </w:rPr>
        <w:t xml:space="preserve"> </w:t>
      </w:r>
      <w:r w:rsidRPr="008C3A5C">
        <w:rPr>
          <w:bCs/>
          <w:color w:val="000000"/>
          <w:spacing w:val="1"/>
          <w:sz w:val="26"/>
          <w:szCs w:val="26"/>
          <w:lang w:val="en-US"/>
        </w:rPr>
        <w:t>New</w:t>
      </w:r>
      <w:r w:rsidRPr="008C3A5C">
        <w:rPr>
          <w:bCs/>
          <w:color w:val="000000"/>
          <w:spacing w:val="1"/>
          <w:sz w:val="26"/>
          <w:szCs w:val="26"/>
        </w:rPr>
        <w:t xml:space="preserve"> </w:t>
      </w:r>
      <w:r w:rsidRPr="008C3A5C">
        <w:rPr>
          <w:bCs/>
          <w:color w:val="000000"/>
          <w:spacing w:val="1"/>
          <w:sz w:val="26"/>
          <w:szCs w:val="26"/>
          <w:lang w:val="en-US"/>
        </w:rPr>
        <w:t>Roman</w:t>
      </w:r>
      <w:r w:rsidRPr="008C3A5C">
        <w:rPr>
          <w:bCs/>
          <w:color w:val="000000"/>
          <w:spacing w:val="1"/>
          <w:sz w:val="26"/>
          <w:szCs w:val="26"/>
        </w:rPr>
        <w:t xml:space="preserve"> 14 </w:t>
      </w:r>
      <w:proofErr w:type="spellStart"/>
      <w:r w:rsidRPr="008C3A5C">
        <w:rPr>
          <w:bCs/>
          <w:color w:val="000000"/>
          <w:spacing w:val="1"/>
          <w:sz w:val="26"/>
          <w:szCs w:val="26"/>
          <w:lang w:val="en-US"/>
        </w:rPr>
        <w:t>pt</w:t>
      </w:r>
      <w:proofErr w:type="spellEnd"/>
      <w:r w:rsidRPr="008C3A5C">
        <w:rPr>
          <w:bCs/>
          <w:color w:val="000000"/>
          <w:spacing w:val="1"/>
          <w:sz w:val="26"/>
          <w:szCs w:val="26"/>
        </w:rPr>
        <w:t xml:space="preserve">, межстрочный интервал одинарный, красная </w:t>
      </w:r>
      <w:r w:rsidRPr="008C3A5C">
        <w:rPr>
          <w:bCs/>
          <w:color w:val="000000"/>
          <w:spacing w:val="6"/>
          <w:sz w:val="26"/>
          <w:szCs w:val="26"/>
        </w:rPr>
        <w:t xml:space="preserve">строка 0,75 мм, выравнивание по ширине, расстановка переносов автоматическая; </w:t>
      </w:r>
    </w:p>
    <w:p w:rsidR="00DC1721" w:rsidRPr="008C3A5C" w:rsidRDefault="00DC1721" w:rsidP="00DC1721">
      <w:pPr>
        <w:pStyle w:val="a3"/>
        <w:numPr>
          <w:ilvl w:val="0"/>
          <w:numId w:val="1"/>
        </w:numPr>
        <w:ind w:left="17" w:firstLine="406"/>
        <w:jc w:val="both"/>
        <w:rPr>
          <w:sz w:val="26"/>
          <w:szCs w:val="26"/>
        </w:rPr>
      </w:pPr>
      <w:r w:rsidRPr="008C3A5C">
        <w:rPr>
          <w:sz w:val="26"/>
          <w:szCs w:val="26"/>
        </w:rPr>
        <w:t>список литературы (внимание: не «Библиографический список») помещается в конце статьи. Источники указываются в порядке цитирования в тексте статьи. Библиографическое описание каждого источника должно содержать следующие сведения: автор, заглавие, город, где издан источник, издательство, год издания, количество страниц. Если в список включена статья из журнала или сборника, указываются страницы, на которых она находится (а не общее количество страниц в сборнике). В основном тексте ссылки на источники даются в квадратных скобках, например: в статье [1], как утверждает автор книги [2]. После цитаты обязательно должна идти ссылка вида [3, с. 157]. При указании Интернет-источников обязательны данные об авторе и наименовании материала, а не только указание ресурса;</w:t>
      </w:r>
    </w:p>
    <w:p w:rsidR="00DC1721" w:rsidRPr="008C3A5C" w:rsidRDefault="00DC1721" w:rsidP="00DC1721">
      <w:pPr>
        <w:widowControl w:val="0"/>
        <w:numPr>
          <w:ilvl w:val="0"/>
          <w:numId w:val="1"/>
        </w:numPr>
        <w:shd w:val="clear" w:color="auto" w:fill="FFFFFF"/>
        <w:tabs>
          <w:tab w:val="left" w:pos="599"/>
        </w:tabs>
        <w:autoSpaceDE w:val="0"/>
        <w:autoSpaceDN w:val="0"/>
        <w:adjustRightInd w:val="0"/>
        <w:ind w:left="17" w:firstLine="406"/>
        <w:jc w:val="both"/>
        <w:rPr>
          <w:bCs/>
          <w:color w:val="000000"/>
          <w:sz w:val="26"/>
          <w:szCs w:val="26"/>
        </w:rPr>
      </w:pPr>
      <w:r w:rsidRPr="008C3A5C">
        <w:rPr>
          <w:bCs/>
          <w:color w:val="000000"/>
          <w:spacing w:val="-1"/>
          <w:sz w:val="26"/>
          <w:szCs w:val="26"/>
        </w:rPr>
        <w:t xml:space="preserve">таблицы: шрифт текста 12 </w:t>
      </w:r>
      <w:proofErr w:type="spellStart"/>
      <w:r w:rsidRPr="008C3A5C">
        <w:rPr>
          <w:bCs/>
          <w:color w:val="000000"/>
          <w:spacing w:val="-1"/>
          <w:sz w:val="26"/>
          <w:szCs w:val="26"/>
          <w:lang w:val="en-US"/>
        </w:rPr>
        <w:t>pt</w:t>
      </w:r>
      <w:proofErr w:type="spellEnd"/>
      <w:r w:rsidRPr="008C3A5C">
        <w:rPr>
          <w:bCs/>
          <w:color w:val="000000"/>
          <w:spacing w:val="-1"/>
          <w:sz w:val="26"/>
          <w:szCs w:val="26"/>
        </w:rPr>
        <w:t xml:space="preserve">, название по центру, шрифт 12 </w:t>
      </w:r>
      <w:proofErr w:type="spellStart"/>
      <w:r w:rsidRPr="008C3A5C">
        <w:rPr>
          <w:bCs/>
          <w:color w:val="000000"/>
          <w:spacing w:val="-1"/>
          <w:sz w:val="26"/>
          <w:szCs w:val="26"/>
          <w:lang w:val="en-US"/>
        </w:rPr>
        <w:t>pt</w:t>
      </w:r>
      <w:proofErr w:type="spellEnd"/>
      <w:r w:rsidRPr="008C3A5C">
        <w:rPr>
          <w:bCs/>
          <w:color w:val="000000"/>
          <w:spacing w:val="-1"/>
          <w:sz w:val="26"/>
          <w:szCs w:val="26"/>
        </w:rPr>
        <w:t xml:space="preserve"> жирный. </w:t>
      </w:r>
      <w:r w:rsidRPr="008C3A5C">
        <w:rPr>
          <w:sz w:val="26"/>
          <w:szCs w:val="26"/>
          <w:shd w:val="clear" w:color="auto" w:fill="FFFFFF"/>
        </w:rPr>
        <w:t>Таблицы должны иметь содержательные названия. В примечаниях к таблицам объясняются все сокращения или обозначения. Если таблиц (рисунков) несколько, они должны быть пронумерованы. В тексте даются ссылки на таблицы и рисунки.</w:t>
      </w:r>
    </w:p>
    <w:p w:rsidR="00DC1721" w:rsidRPr="008C3A5C" w:rsidRDefault="00DC1721" w:rsidP="00DC1721">
      <w:pPr>
        <w:widowControl w:val="0"/>
        <w:numPr>
          <w:ilvl w:val="0"/>
          <w:numId w:val="1"/>
        </w:numPr>
        <w:shd w:val="clear" w:color="auto" w:fill="FFFFFF"/>
        <w:tabs>
          <w:tab w:val="left" w:pos="599"/>
        </w:tabs>
        <w:autoSpaceDE w:val="0"/>
        <w:autoSpaceDN w:val="0"/>
        <w:adjustRightInd w:val="0"/>
        <w:ind w:left="17" w:firstLine="406"/>
        <w:jc w:val="both"/>
        <w:rPr>
          <w:bCs/>
          <w:color w:val="000000"/>
          <w:sz w:val="26"/>
          <w:szCs w:val="26"/>
        </w:rPr>
      </w:pPr>
      <w:r w:rsidRPr="008C3A5C">
        <w:rPr>
          <w:sz w:val="26"/>
          <w:szCs w:val="26"/>
          <w:shd w:val="clear" w:color="auto" w:fill="FFFFFF"/>
        </w:rPr>
        <w:t>р</w:t>
      </w:r>
      <w:r w:rsidRPr="008C3A5C">
        <w:rPr>
          <w:bCs/>
          <w:color w:val="000000"/>
          <w:spacing w:val="1"/>
          <w:sz w:val="26"/>
          <w:szCs w:val="26"/>
        </w:rPr>
        <w:t xml:space="preserve">исунки должны быть выполнены в программе </w:t>
      </w:r>
      <w:r w:rsidRPr="008C3A5C">
        <w:rPr>
          <w:bCs/>
          <w:color w:val="000000"/>
          <w:spacing w:val="1"/>
          <w:sz w:val="26"/>
          <w:szCs w:val="26"/>
          <w:lang w:val="en-US"/>
        </w:rPr>
        <w:t>MSWord</w:t>
      </w:r>
      <w:r w:rsidRPr="008C3A5C">
        <w:rPr>
          <w:bCs/>
          <w:color w:val="000000"/>
          <w:spacing w:val="1"/>
          <w:sz w:val="26"/>
          <w:szCs w:val="26"/>
        </w:rPr>
        <w:t xml:space="preserve"> или </w:t>
      </w:r>
      <w:proofErr w:type="spellStart"/>
      <w:r w:rsidRPr="008C3A5C">
        <w:rPr>
          <w:bCs/>
          <w:color w:val="000000"/>
          <w:spacing w:val="1"/>
          <w:sz w:val="26"/>
          <w:szCs w:val="26"/>
          <w:lang w:val="en-US"/>
        </w:rPr>
        <w:t>MSExcel</w:t>
      </w:r>
      <w:proofErr w:type="spellEnd"/>
      <w:r w:rsidRPr="008C3A5C">
        <w:rPr>
          <w:bCs/>
          <w:color w:val="000000"/>
          <w:spacing w:val="1"/>
          <w:sz w:val="26"/>
          <w:szCs w:val="26"/>
        </w:rPr>
        <w:t xml:space="preserve">, сгруппированы и не </w:t>
      </w:r>
      <w:r w:rsidRPr="008C3A5C">
        <w:rPr>
          <w:bCs/>
          <w:color w:val="000000"/>
          <w:spacing w:val="-1"/>
          <w:sz w:val="26"/>
          <w:szCs w:val="26"/>
        </w:rPr>
        <w:t>выходить за параметры страницы, название по центру, под рисунком, 12</w:t>
      </w:r>
      <w:proofErr w:type="spellStart"/>
      <w:r w:rsidRPr="008C3A5C">
        <w:rPr>
          <w:bCs/>
          <w:color w:val="000000"/>
          <w:spacing w:val="-1"/>
          <w:sz w:val="26"/>
          <w:szCs w:val="26"/>
          <w:lang w:val="en-US"/>
        </w:rPr>
        <w:t>pt</w:t>
      </w:r>
      <w:proofErr w:type="spellEnd"/>
      <w:r w:rsidRPr="008C3A5C">
        <w:rPr>
          <w:bCs/>
          <w:color w:val="000000"/>
          <w:spacing w:val="-1"/>
          <w:sz w:val="26"/>
          <w:szCs w:val="26"/>
        </w:rPr>
        <w:t xml:space="preserve"> (</w:t>
      </w:r>
      <w:r w:rsidRPr="008C3A5C">
        <w:rPr>
          <w:bCs/>
          <w:i/>
          <w:color w:val="000000"/>
          <w:spacing w:val="-1"/>
          <w:sz w:val="26"/>
          <w:szCs w:val="26"/>
        </w:rPr>
        <w:t>Р</w:t>
      </w:r>
      <w:proofErr w:type="spellStart"/>
      <w:r w:rsidRPr="008C3A5C">
        <w:rPr>
          <w:bCs/>
          <w:i/>
          <w:iCs/>
          <w:color w:val="000000"/>
          <w:spacing w:val="-1"/>
          <w:sz w:val="26"/>
          <w:szCs w:val="26"/>
          <w:lang w:val="en-US"/>
        </w:rPr>
        <w:t>uc</w:t>
      </w:r>
      <w:proofErr w:type="spellEnd"/>
      <w:r w:rsidRPr="008C3A5C">
        <w:rPr>
          <w:bCs/>
          <w:i/>
          <w:iCs/>
          <w:color w:val="000000"/>
          <w:spacing w:val="-1"/>
          <w:sz w:val="26"/>
          <w:szCs w:val="26"/>
        </w:rPr>
        <w:t>.1.</w:t>
      </w:r>
      <w:r w:rsidRPr="008C3A5C">
        <w:rPr>
          <w:bCs/>
          <w:color w:val="000000"/>
          <w:spacing w:val="-1"/>
          <w:sz w:val="26"/>
          <w:szCs w:val="26"/>
        </w:rPr>
        <w:t>Название).</w:t>
      </w:r>
    </w:p>
    <w:p w:rsidR="00DC1721" w:rsidRDefault="00DC1721" w:rsidP="00DC1721">
      <w:pPr>
        <w:shd w:val="clear" w:color="auto" w:fill="FFFFFF"/>
        <w:tabs>
          <w:tab w:val="left" w:pos="599"/>
        </w:tabs>
        <w:ind w:left="425"/>
        <w:jc w:val="both"/>
        <w:rPr>
          <w:b/>
          <w:sz w:val="28"/>
          <w:szCs w:val="28"/>
        </w:rPr>
      </w:pPr>
    </w:p>
    <w:p w:rsidR="00DC1721" w:rsidRPr="008C3A5C" w:rsidRDefault="00DC1721" w:rsidP="00DC1721">
      <w:pPr>
        <w:shd w:val="clear" w:color="auto" w:fill="FFFFFF"/>
        <w:tabs>
          <w:tab w:val="left" w:pos="599"/>
        </w:tabs>
        <w:ind w:left="425"/>
        <w:jc w:val="both"/>
        <w:rPr>
          <w:bCs/>
          <w:color w:val="000000"/>
          <w:sz w:val="28"/>
          <w:szCs w:val="28"/>
        </w:rPr>
      </w:pPr>
      <w:r w:rsidRPr="008C3A5C">
        <w:rPr>
          <w:b/>
          <w:sz w:val="28"/>
          <w:szCs w:val="28"/>
        </w:rPr>
        <w:t>Оргкомитет оставляет за собой право отказать автору в публикации при несоответствии статьи заявленным требованиям.</w:t>
      </w:r>
    </w:p>
    <w:p w:rsidR="00DC1721" w:rsidRDefault="00DC1721" w:rsidP="00DC1721">
      <w:pPr>
        <w:shd w:val="clear" w:color="auto" w:fill="FFFFFF"/>
        <w:spacing w:before="6" w:line="251" w:lineRule="exact"/>
        <w:ind w:left="8505" w:hanging="7513"/>
        <w:jc w:val="right"/>
        <w:rPr>
          <w:i/>
          <w:sz w:val="24"/>
          <w:szCs w:val="24"/>
        </w:rPr>
      </w:pPr>
    </w:p>
    <w:p w:rsidR="00DC1721" w:rsidRPr="00F42AE9" w:rsidRDefault="00DC1721" w:rsidP="00DC1721">
      <w:pPr>
        <w:shd w:val="clear" w:color="auto" w:fill="FFFFFF"/>
        <w:spacing w:before="6" w:line="251" w:lineRule="exact"/>
        <w:ind w:left="8505" w:hanging="7513"/>
        <w:jc w:val="right"/>
        <w:rPr>
          <w:i/>
          <w:sz w:val="24"/>
          <w:szCs w:val="24"/>
        </w:rPr>
      </w:pPr>
      <w:r w:rsidRPr="00F42AE9">
        <w:rPr>
          <w:i/>
          <w:sz w:val="24"/>
          <w:szCs w:val="24"/>
        </w:rPr>
        <w:t xml:space="preserve">                           </w:t>
      </w:r>
    </w:p>
    <w:p w:rsidR="00DC1721" w:rsidRDefault="00DC1721" w:rsidP="00DC1721">
      <w:pPr>
        <w:jc w:val="right"/>
        <w:rPr>
          <w:sz w:val="28"/>
          <w:szCs w:val="28"/>
        </w:rPr>
      </w:pPr>
      <w:r>
        <w:rPr>
          <w:i/>
          <w:sz w:val="24"/>
          <w:szCs w:val="24"/>
        </w:rPr>
        <w:t>Приложение 3. Образец оформления статьи</w:t>
      </w:r>
    </w:p>
    <w:p w:rsidR="00DC1721" w:rsidRPr="00A26E3A" w:rsidRDefault="00DC1721" w:rsidP="00DC1721">
      <w:pPr>
        <w:jc w:val="both"/>
        <w:rPr>
          <w:sz w:val="28"/>
          <w:szCs w:val="28"/>
        </w:rPr>
      </w:pPr>
      <w:r w:rsidRPr="00574458">
        <w:rPr>
          <w:sz w:val="28"/>
          <w:szCs w:val="28"/>
        </w:rPr>
        <w:t xml:space="preserve">УДК </w:t>
      </w:r>
      <w:r>
        <w:rPr>
          <w:sz w:val="28"/>
          <w:szCs w:val="28"/>
        </w:rPr>
        <w:t>165.19</w:t>
      </w:r>
    </w:p>
    <w:p w:rsidR="00DC1721" w:rsidRPr="004A472E" w:rsidRDefault="00DC1721" w:rsidP="00DC1721">
      <w:pPr>
        <w:ind w:left="284" w:right="284"/>
        <w:jc w:val="right"/>
        <w:rPr>
          <w:sz w:val="24"/>
          <w:szCs w:val="24"/>
        </w:rPr>
      </w:pPr>
      <w:r w:rsidRPr="004A472E">
        <w:rPr>
          <w:rFonts w:eastAsia="TimesNewRomanPSMT"/>
          <w:i/>
          <w:sz w:val="24"/>
          <w:szCs w:val="24"/>
          <w:lang w:eastAsia="en-US"/>
        </w:rPr>
        <w:t>Н. И. Мартишина</w:t>
      </w:r>
      <w:r w:rsidRPr="004A472E">
        <w:rPr>
          <w:rFonts w:eastAsia="TimesNewRomanPSMT"/>
          <w:sz w:val="24"/>
          <w:szCs w:val="24"/>
          <w:vertAlign w:val="superscript"/>
          <w:lang w:eastAsia="en-US"/>
        </w:rPr>
        <w:t xml:space="preserve"> </w:t>
      </w:r>
      <w:r w:rsidRPr="004A472E">
        <w:rPr>
          <w:sz w:val="24"/>
          <w:szCs w:val="24"/>
        </w:rPr>
        <w:t xml:space="preserve"> (СГУПС, Новосибирск),</w:t>
      </w:r>
    </w:p>
    <w:p w:rsidR="00DC1721" w:rsidRPr="004A472E" w:rsidRDefault="00DC1721" w:rsidP="00DC1721">
      <w:pPr>
        <w:ind w:left="284" w:right="284"/>
        <w:jc w:val="right"/>
        <w:rPr>
          <w:rFonts w:eastAsia="TimesNewRomanPSMT"/>
          <w:sz w:val="24"/>
          <w:szCs w:val="24"/>
          <w:lang w:eastAsia="en-US"/>
        </w:rPr>
      </w:pPr>
      <w:r w:rsidRPr="004A472E">
        <w:rPr>
          <w:rFonts w:eastAsia="TimesNewRomanPSMT"/>
          <w:i/>
          <w:sz w:val="24"/>
          <w:szCs w:val="24"/>
          <w:lang w:eastAsia="en-US"/>
        </w:rPr>
        <w:t>Д. М. Федяев</w:t>
      </w:r>
      <w:r w:rsidRPr="004A472E">
        <w:rPr>
          <w:rFonts w:eastAsia="TimesNewRomanPSMT"/>
          <w:sz w:val="24"/>
          <w:szCs w:val="24"/>
          <w:lang w:eastAsia="en-US"/>
        </w:rPr>
        <w:t xml:space="preserve"> (ОмГПУ, Омск) </w:t>
      </w:r>
    </w:p>
    <w:p w:rsidR="00DC1721" w:rsidRDefault="00DC1721" w:rsidP="00DC1721">
      <w:pPr>
        <w:ind w:left="284" w:right="284"/>
        <w:jc w:val="right"/>
        <w:rPr>
          <w:sz w:val="24"/>
          <w:szCs w:val="24"/>
        </w:rPr>
      </w:pPr>
    </w:p>
    <w:p w:rsidR="00DC1721" w:rsidRPr="004A472E" w:rsidRDefault="00DC1721" w:rsidP="00DC1721">
      <w:pPr>
        <w:pStyle w:val="a3"/>
        <w:ind w:left="0" w:firstLine="425"/>
        <w:jc w:val="center"/>
        <w:rPr>
          <w:rFonts w:ascii="Arial" w:hAnsi="Arial" w:cs="Arial"/>
          <w:b/>
          <w:sz w:val="28"/>
          <w:szCs w:val="28"/>
        </w:rPr>
      </w:pPr>
      <w:r w:rsidRPr="004A472E">
        <w:rPr>
          <w:rFonts w:ascii="Arial" w:hAnsi="Arial" w:cs="Arial"/>
          <w:b/>
          <w:sz w:val="28"/>
          <w:szCs w:val="28"/>
        </w:rPr>
        <w:t>Философские дисциплины в магистратуре: необходимость и возможности</w:t>
      </w:r>
    </w:p>
    <w:p w:rsidR="00DC1721" w:rsidRPr="00FF44D1" w:rsidRDefault="00DC1721" w:rsidP="00DC1721">
      <w:pPr>
        <w:ind w:firstLine="425"/>
        <w:jc w:val="both"/>
        <w:rPr>
          <w:sz w:val="28"/>
          <w:szCs w:val="28"/>
        </w:rPr>
      </w:pPr>
    </w:p>
    <w:p w:rsidR="00DC1721" w:rsidRPr="004A472E" w:rsidRDefault="00DC1721" w:rsidP="00DC1721">
      <w:pPr>
        <w:ind w:firstLine="425"/>
        <w:jc w:val="both"/>
        <w:rPr>
          <w:sz w:val="24"/>
          <w:szCs w:val="24"/>
        </w:rPr>
      </w:pPr>
      <w:r w:rsidRPr="004A472E">
        <w:rPr>
          <w:sz w:val="24"/>
          <w:szCs w:val="24"/>
        </w:rPr>
        <w:t>Статья посвящена проблеме содержательного наполнения программ магистратуры</w:t>
      </w:r>
      <w:r w:rsidR="004D24BE">
        <w:rPr>
          <w:sz w:val="24"/>
          <w:szCs w:val="24"/>
        </w:rPr>
        <w:t>.</w:t>
      </w:r>
      <w:r w:rsidRPr="004A472E">
        <w:rPr>
          <w:sz w:val="24"/>
          <w:szCs w:val="24"/>
        </w:rPr>
        <w:t xml:space="preserve"> Оценивается необходимость включения в программу магистратуры философских дисциплин, показано, что в подготовке магистрантов философские курсы являются одним из средств удовлетворения фундаментальных потребностей профессионального и личностного роста, возникающих у студентов на этом этапе: потребность в формировании обобщенного представления о той сфере реальности, на которую направлена их профессиональная деятельность, и универсальных закономерностях ее функционирования (профессиональное мировоззрение); потребность в интеграции представлений о сущности, социальном статусе и предназначении своей профессии («философия профессии»); потребность в подтверждении сложившегося понимания устройства социального мира и правил социального взаимодействия, а также в завершении формирования базовой общенаучной картины мира; общая потребность в получении новых знаний, реализация тяги к их приобретению. </w:t>
      </w:r>
    </w:p>
    <w:p w:rsidR="00DC1721" w:rsidRDefault="00DC1721" w:rsidP="00DC1721">
      <w:pPr>
        <w:rPr>
          <w:b/>
        </w:rPr>
      </w:pPr>
    </w:p>
    <w:p w:rsidR="00DC1721" w:rsidRDefault="00DC1721" w:rsidP="00DC1721">
      <w:pPr>
        <w:ind w:firstLine="426"/>
        <w:jc w:val="both"/>
        <w:rPr>
          <w:i/>
          <w:sz w:val="24"/>
          <w:szCs w:val="24"/>
        </w:rPr>
      </w:pPr>
      <w:r w:rsidRPr="004B4D1F">
        <w:rPr>
          <w:b/>
          <w:sz w:val="24"/>
          <w:szCs w:val="24"/>
        </w:rPr>
        <w:t>Ключевые слова:</w:t>
      </w:r>
      <w:r w:rsidRPr="004B4D1F">
        <w:rPr>
          <w:b/>
          <w:i/>
          <w:sz w:val="24"/>
          <w:szCs w:val="24"/>
        </w:rPr>
        <w:t xml:space="preserve"> </w:t>
      </w:r>
      <w:r w:rsidRPr="004B4D1F">
        <w:rPr>
          <w:i/>
          <w:sz w:val="24"/>
          <w:szCs w:val="24"/>
        </w:rPr>
        <w:t>магистратура, дисциплины магистратуры, преподавание философии, прикладные философские дисциплины, функции философского знания.</w:t>
      </w:r>
    </w:p>
    <w:p w:rsidR="00DC1721" w:rsidRDefault="00DC1721" w:rsidP="00DC1721">
      <w:pPr>
        <w:ind w:firstLine="426"/>
        <w:jc w:val="both"/>
        <w:rPr>
          <w:i/>
          <w:sz w:val="24"/>
          <w:szCs w:val="24"/>
        </w:rPr>
      </w:pPr>
    </w:p>
    <w:p w:rsidR="00DC1721" w:rsidRPr="004B4D1F" w:rsidRDefault="00DC1721" w:rsidP="00DC1721">
      <w:pPr>
        <w:jc w:val="right"/>
        <w:rPr>
          <w:sz w:val="24"/>
          <w:szCs w:val="24"/>
          <w:lang w:val="en-US"/>
        </w:rPr>
      </w:pPr>
      <w:r w:rsidRPr="004B4D1F">
        <w:rPr>
          <w:i/>
          <w:sz w:val="24"/>
          <w:szCs w:val="24"/>
          <w:lang w:val="en-US"/>
        </w:rPr>
        <w:t xml:space="preserve">N. I.  </w:t>
      </w:r>
      <w:proofErr w:type="spellStart"/>
      <w:r w:rsidRPr="004B4D1F">
        <w:rPr>
          <w:i/>
          <w:sz w:val="24"/>
          <w:szCs w:val="24"/>
          <w:lang w:val="en-US"/>
        </w:rPr>
        <w:t>Martishina</w:t>
      </w:r>
      <w:proofErr w:type="spellEnd"/>
      <w:r w:rsidRPr="004B4D1F">
        <w:rPr>
          <w:sz w:val="24"/>
          <w:szCs w:val="24"/>
          <w:lang w:val="en-US"/>
        </w:rPr>
        <w:t xml:space="preserve"> (Siberian Transport University), </w:t>
      </w:r>
    </w:p>
    <w:p w:rsidR="00DC1721" w:rsidRDefault="00DC1721" w:rsidP="00DC1721">
      <w:pPr>
        <w:jc w:val="right"/>
        <w:rPr>
          <w:sz w:val="24"/>
          <w:szCs w:val="24"/>
          <w:lang w:val="en-US"/>
        </w:rPr>
      </w:pPr>
      <w:r w:rsidRPr="004B4D1F">
        <w:rPr>
          <w:i/>
          <w:sz w:val="24"/>
          <w:szCs w:val="24"/>
          <w:lang w:val="en-US"/>
        </w:rPr>
        <w:t>D. M. Fedyaev</w:t>
      </w:r>
      <w:r w:rsidRPr="004B4D1F">
        <w:rPr>
          <w:sz w:val="24"/>
          <w:szCs w:val="24"/>
          <w:lang w:val="en-US"/>
        </w:rPr>
        <w:t xml:space="preserve"> (Omsk State Pedagogical University)</w:t>
      </w:r>
    </w:p>
    <w:p w:rsidR="00DC1721" w:rsidRPr="004B4D1F" w:rsidRDefault="00DC1721" w:rsidP="00DC1721">
      <w:pPr>
        <w:jc w:val="right"/>
        <w:rPr>
          <w:sz w:val="24"/>
          <w:szCs w:val="24"/>
          <w:lang w:val="en-US"/>
        </w:rPr>
      </w:pPr>
    </w:p>
    <w:p w:rsidR="00DC1721" w:rsidRPr="004B4D1F" w:rsidRDefault="00DC1721" w:rsidP="00DC1721">
      <w:pPr>
        <w:spacing w:line="360" w:lineRule="auto"/>
        <w:ind w:firstLine="709"/>
        <w:jc w:val="center"/>
        <w:rPr>
          <w:rFonts w:ascii="Arial" w:hAnsi="Arial" w:cs="Arial"/>
          <w:b/>
          <w:sz w:val="28"/>
          <w:szCs w:val="28"/>
          <w:lang w:val="en-US"/>
        </w:rPr>
      </w:pPr>
      <w:r w:rsidRPr="004B4D1F">
        <w:rPr>
          <w:rFonts w:ascii="Arial" w:hAnsi="Arial" w:cs="Arial"/>
          <w:b/>
          <w:sz w:val="28"/>
          <w:szCs w:val="28"/>
          <w:lang w:val="en-US"/>
        </w:rPr>
        <w:t xml:space="preserve">Philosophical disciplines </w:t>
      </w:r>
      <w:r w:rsidR="004D24BE">
        <w:rPr>
          <w:rFonts w:ascii="Arial" w:hAnsi="Arial" w:cs="Arial"/>
          <w:b/>
          <w:sz w:val="28"/>
          <w:szCs w:val="28"/>
          <w:lang w:val="en-US"/>
        </w:rPr>
        <w:t>in magistracy</w:t>
      </w:r>
      <w:r w:rsidRPr="004B4D1F">
        <w:rPr>
          <w:rFonts w:ascii="Arial" w:hAnsi="Arial" w:cs="Arial"/>
          <w:b/>
          <w:sz w:val="28"/>
          <w:szCs w:val="28"/>
          <w:lang w:val="en-US"/>
        </w:rPr>
        <w:t>: needs and opportunities</w:t>
      </w:r>
    </w:p>
    <w:p w:rsidR="00DC1721" w:rsidRDefault="00DC1721" w:rsidP="00DC1721">
      <w:pPr>
        <w:ind w:firstLine="426"/>
        <w:jc w:val="both"/>
        <w:rPr>
          <w:sz w:val="24"/>
          <w:szCs w:val="24"/>
          <w:lang w:val="en-US"/>
        </w:rPr>
      </w:pPr>
      <w:r w:rsidRPr="004B4D1F">
        <w:rPr>
          <w:sz w:val="24"/>
          <w:szCs w:val="24"/>
          <w:lang w:val="en-US"/>
        </w:rPr>
        <w:t xml:space="preserve">The article is devoted to the problem of the content of master's programs. The authors argue an idea of including philosophical disciplines in the master's program.  They demonstrate that philosophical courses in the preparation of undergraduates are one of the means to meet the fundamental needs of professional and personal growth that students have at this stage. Firstly, they need to form a generalized representation of ​​the sphere of reality where they have begun their professional activity and to recognize the universal laws of its functioning (“professional worldview”).  Secondly, they need to integrate ideas about the nature, social status and purpose of their profession (“philosophy of the profession”). Else, they want to confirm their understanding of the structure of the social world and the rules of social interaction, as well as to complete the formation of the scientific picture of the world. In addition, they want to get some new knowledge else, because they just love to study and see in the magistracy one of the last opportunities to devote their time to education.  </w:t>
      </w:r>
    </w:p>
    <w:p w:rsidR="00DC1721" w:rsidRPr="004B4D1F" w:rsidRDefault="00DC1721" w:rsidP="00DC1721">
      <w:pPr>
        <w:ind w:firstLine="709"/>
        <w:jc w:val="both"/>
        <w:rPr>
          <w:sz w:val="24"/>
          <w:szCs w:val="24"/>
          <w:lang w:val="en-US"/>
        </w:rPr>
      </w:pPr>
      <w:r w:rsidRPr="004B4D1F">
        <w:rPr>
          <w:b/>
          <w:sz w:val="24"/>
          <w:szCs w:val="24"/>
          <w:lang w:val="en-US"/>
        </w:rPr>
        <w:t>Keywords:</w:t>
      </w:r>
      <w:r w:rsidRPr="004B4D1F">
        <w:rPr>
          <w:sz w:val="24"/>
          <w:szCs w:val="24"/>
          <w:lang w:val="en-US"/>
        </w:rPr>
        <w:t xml:space="preserve"> </w:t>
      </w:r>
      <w:r w:rsidRPr="004B4D1F">
        <w:rPr>
          <w:i/>
          <w:sz w:val="24"/>
          <w:szCs w:val="24"/>
          <w:lang w:val="en-US"/>
        </w:rPr>
        <w:t>magistracy, master's disciplines, teaching of philosophy, applied philosophical disciplines, functions of philosophical knowledge</w:t>
      </w:r>
    </w:p>
    <w:p w:rsidR="00DC1721" w:rsidRPr="004B4D1F" w:rsidRDefault="00DC1721" w:rsidP="00DC1721">
      <w:pPr>
        <w:ind w:firstLine="426"/>
        <w:jc w:val="both"/>
        <w:rPr>
          <w:i/>
          <w:sz w:val="24"/>
          <w:szCs w:val="24"/>
          <w:lang w:val="en-US"/>
        </w:rPr>
      </w:pPr>
    </w:p>
    <w:p w:rsidR="00DC1721" w:rsidRPr="004B4D1F" w:rsidRDefault="00DC1721" w:rsidP="00DC1721">
      <w:pPr>
        <w:ind w:firstLine="426"/>
        <w:jc w:val="both"/>
        <w:rPr>
          <w:b/>
          <w:sz w:val="24"/>
          <w:szCs w:val="24"/>
          <w:lang w:val="en-US"/>
        </w:rPr>
      </w:pPr>
    </w:p>
    <w:p w:rsidR="00DC1721" w:rsidRPr="004B4D1F" w:rsidRDefault="00DC1721" w:rsidP="00DC1721">
      <w:pPr>
        <w:pStyle w:val="a3"/>
        <w:ind w:left="0" w:firstLine="425"/>
        <w:jc w:val="both"/>
        <w:rPr>
          <w:sz w:val="28"/>
          <w:szCs w:val="28"/>
        </w:rPr>
      </w:pPr>
      <w:r w:rsidRPr="004B4D1F">
        <w:rPr>
          <w:rFonts w:eastAsia="TimesNewRomanPSMT"/>
          <w:sz w:val="28"/>
          <w:szCs w:val="28"/>
        </w:rPr>
        <w:t xml:space="preserve">Принимая решение о продолжении обучения в магистратуре, сегодняшние выпускники вузов прежде всего планируют обеспечить себе более успешное профессиональное будущее. </w:t>
      </w:r>
      <w:r w:rsidRPr="004B4D1F">
        <w:rPr>
          <w:sz w:val="28"/>
          <w:szCs w:val="28"/>
        </w:rPr>
        <w:t>Согласно данным, полученным в исследовании И. В. Никулиной, «п</w:t>
      </w:r>
      <w:r w:rsidRPr="004B4D1F">
        <w:rPr>
          <w:rFonts w:eastAsia="TimesNewRomanPSMT"/>
          <w:sz w:val="28"/>
          <w:szCs w:val="28"/>
        </w:rPr>
        <w:t>ричиной поступления в магистратуру для 89 % опрошенных является осознание того, что квалификации бакалавра недостаточно для будущей профессиональной деятельности» [</w:t>
      </w:r>
      <w:r>
        <w:rPr>
          <w:rFonts w:eastAsia="TimesNewRomanPSMT"/>
          <w:sz w:val="28"/>
          <w:szCs w:val="28"/>
        </w:rPr>
        <w:t>1</w:t>
      </w:r>
      <w:r w:rsidRPr="004B4D1F">
        <w:rPr>
          <w:rFonts w:eastAsia="TimesNewRomanPSMT"/>
          <w:sz w:val="28"/>
          <w:szCs w:val="28"/>
        </w:rPr>
        <w:t xml:space="preserve">, с. 139]. </w:t>
      </w:r>
    </w:p>
    <w:p w:rsidR="00DC1721" w:rsidRPr="00FF44D1" w:rsidRDefault="00DC1721" w:rsidP="00DC1721">
      <w:pPr>
        <w:jc w:val="both"/>
        <w:rPr>
          <w:sz w:val="24"/>
          <w:szCs w:val="24"/>
        </w:rPr>
      </w:pPr>
    </w:p>
    <w:p w:rsidR="00DC1721" w:rsidRDefault="00DC1721" w:rsidP="00DC1721">
      <w:pPr>
        <w:jc w:val="right"/>
        <w:rPr>
          <w:sz w:val="28"/>
          <w:szCs w:val="28"/>
        </w:rPr>
      </w:pPr>
      <w:r>
        <w:rPr>
          <w:i/>
          <w:sz w:val="24"/>
          <w:szCs w:val="24"/>
        </w:rPr>
        <w:lastRenderedPageBreak/>
        <w:t>Приложение 4. Образец оформления списка литературы</w:t>
      </w:r>
    </w:p>
    <w:p w:rsidR="00DC1721" w:rsidRDefault="00DC1721" w:rsidP="00DC1721">
      <w:pPr>
        <w:ind w:firstLine="425"/>
        <w:jc w:val="center"/>
        <w:rPr>
          <w:sz w:val="28"/>
          <w:szCs w:val="28"/>
        </w:rPr>
      </w:pPr>
    </w:p>
    <w:p w:rsidR="00DC1721" w:rsidRDefault="00DC1721" w:rsidP="00DC1721">
      <w:pPr>
        <w:ind w:firstLine="425"/>
        <w:jc w:val="center"/>
        <w:rPr>
          <w:sz w:val="28"/>
          <w:szCs w:val="28"/>
        </w:rPr>
      </w:pPr>
      <w:r>
        <w:rPr>
          <w:sz w:val="28"/>
          <w:szCs w:val="28"/>
        </w:rPr>
        <w:t>Список литературы</w:t>
      </w:r>
    </w:p>
    <w:p w:rsidR="00DC1721" w:rsidRPr="00FF44D1" w:rsidRDefault="00DC1721" w:rsidP="00DC1721">
      <w:pPr>
        <w:ind w:firstLine="425"/>
        <w:jc w:val="center"/>
        <w:rPr>
          <w:sz w:val="28"/>
          <w:szCs w:val="28"/>
        </w:rPr>
      </w:pPr>
    </w:p>
    <w:p w:rsidR="00DC1721" w:rsidRPr="004B4D1F" w:rsidRDefault="00DC1721" w:rsidP="00DC1721">
      <w:pPr>
        <w:pStyle w:val="a3"/>
        <w:widowControl/>
        <w:numPr>
          <w:ilvl w:val="3"/>
          <w:numId w:val="3"/>
        </w:numPr>
        <w:ind w:left="0" w:firstLine="425"/>
        <w:jc w:val="both"/>
        <w:rPr>
          <w:sz w:val="28"/>
          <w:szCs w:val="28"/>
        </w:rPr>
      </w:pPr>
      <w:r w:rsidRPr="004B4D1F">
        <w:rPr>
          <w:rFonts w:eastAsia="TimesNewRomanPSMT"/>
          <w:sz w:val="28"/>
          <w:szCs w:val="28"/>
        </w:rPr>
        <w:t>Никулина И. В. Мотивы учебной деятельности обучающихся в магистратуре // Ярославский педагогический вестник. 2019. № 6 (111). С. 137</w:t>
      </w:r>
      <w:r w:rsidRPr="008C3A5C">
        <w:rPr>
          <w:sz w:val="28"/>
          <w:szCs w:val="28"/>
        </w:rPr>
        <w:t>–</w:t>
      </w:r>
      <w:r w:rsidRPr="004B4D1F">
        <w:rPr>
          <w:rFonts w:eastAsia="TimesNewRomanPSMT"/>
          <w:sz w:val="28"/>
          <w:szCs w:val="28"/>
        </w:rPr>
        <w:t>143.</w:t>
      </w:r>
    </w:p>
    <w:p w:rsidR="00DC1721" w:rsidRPr="008C3A5C" w:rsidRDefault="00DC1721" w:rsidP="00DC1721">
      <w:pPr>
        <w:pStyle w:val="a3"/>
        <w:widowControl/>
        <w:numPr>
          <w:ilvl w:val="0"/>
          <w:numId w:val="3"/>
        </w:numPr>
        <w:autoSpaceDE/>
        <w:autoSpaceDN/>
        <w:adjustRightInd/>
        <w:ind w:left="0" w:firstLine="360"/>
        <w:jc w:val="both"/>
        <w:rPr>
          <w:sz w:val="28"/>
          <w:szCs w:val="28"/>
        </w:rPr>
      </w:pPr>
      <w:r w:rsidRPr="008C3A5C">
        <w:rPr>
          <w:sz w:val="28"/>
          <w:szCs w:val="28"/>
        </w:rPr>
        <w:t xml:space="preserve">Мишин Ю.Д., Постников П.М.  </w:t>
      </w:r>
      <w:r w:rsidRPr="008C3A5C">
        <w:rPr>
          <w:color w:val="222222"/>
          <w:sz w:val="28"/>
          <w:szCs w:val="28"/>
          <w:shd w:val="clear" w:color="auto" w:fill="FFFFFF"/>
        </w:rPr>
        <w:t>История российской концепции инженерного образования: Методологический, социокультурный и практически-педагогический контекст</w:t>
      </w:r>
      <w:r w:rsidRPr="008C3A5C">
        <w:rPr>
          <w:sz w:val="28"/>
          <w:szCs w:val="28"/>
        </w:rPr>
        <w:t xml:space="preserve">. Новосибирск: Изд-во </w:t>
      </w:r>
      <w:r>
        <w:rPr>
          <w:sz w:val="28"/>
          <w:szCs w:val="28"/>
        </w:rPr>
        <w:t>СГУПС</w:t>
      </w:r>
      <w:r w:rsidRPr="008C3A5C">
        <w:rPr>
          <w:sz w:val="28"/>
          <w:szCs w:val="28"/>
        </w:rPr>
        <w:t>, 2015. 260 с.</w:t>
      </w:r>
    </w:p>
    <w:p w:rsidR="00DC1721" w:rsidRPr="008C3A5C" w:rsidRDefault="00DC1721" w:rsidP="00DC1721">
      <w:pPr>
        <w:pStyle w:val="a3"/>
        <w:widowControl/>
        <w:numPr>
          <w:ilvl w:val="0"/>
          <w:numId w:val="3"/>
        </w:numPr>
        <w:ind w:left="0" w:firstLine="360"/>
        <w:jc w:val="both"/>
        <w:rPr>
          <w:sz w:val="28"/>
          <w:szCs w:val="28"/>
        </w:rPr>
      </w:pPr>
      <w:r w:rsidRPr="008C3A5C">
        <w:rPr>
          <w:sz w:val="28"/>
          <w:szCs w:val="28"/>
        </w:rPr>
        <w:t xml:space="preserve">Гербер А. Р., Новоселов А. А. Взаимоотношение преподавателя и студента в современном вузе // </w:t>
      </w:r>
      <w:r w:rsidRPr="008C3A5C">
        <w:rPr>
          <w:rFonts w:eastAsiaTheme="minorHAnsi"/>
          <w:sz w:val="28"/>
          <w:szCs w:val="28"/>
          <w:lang w:eastAsia="en-US"/>
        </w:rPr>
        <w:t xml:space="preserve">Актуальные проблемы модернизации высшей школы: Высшее образование в информационном </w:t>
      </w:r>
      <w:proofErr w:type="gramStart"/>
      <w:r w:rsidRPr="008C3A5C">
        <w:rPr>
          <w:rFonts w:eastAsiaTheme="minorHAnsi"/>
          <w:sz w:val="28"/>
          <w:szCs w:val="28"/>
          <w:lang w:eastAsia="en-US"/>
        </w:rPr>
        <w:t>обществе :</w:t>
      </w:r>
      <w:proofErr w:type="gramEnd"/>
      <w:r w:rsidRPr="008C3A5C">
        <w:rPr>
          <w:rFonts w:eastAsiaTheme="minorHAnsi"/>
          <w:sz w:val="28"/>
          <w:szCs w:val="28"/>
          <w:lang w:eastAsia="en-US"/>
        </w:rPr>
        <w:t xml:space="preserve"> Материалы XXXII </w:t>
      </w:r>
      <w:proofErr w:type="spellStart"/>
      <w:r w:rsidRPr="008C3A5C">
        <w:rPr>
          <w:rFonts w:eastAsiaTheme="minorHAnsi"/>
          <w:sz w:val="28"/>
          <w:szCs w:val="28"/>
          <w:lang w:eastAsia="en-US"/>
        </w:rPr>
        <w:t>Междунар</w:t>
      </w:r>
      <w:proofErr w:type="spellEnd"/>
      <w:r w:rsidRPr="008C3A5C">
        <w:rPr>
          <w:rFonts w:eastAsiaTheme="minorHAnsi"/>
          <w:sz w:val="28"/>
          <w:szCs w:val="28"/>
          <w:lang w:eastAsia="en-US"/>
        </w:rPr>
        <w:t xml:space="preserve">. науч.-метод. конференции (Новосибирск, 27 января 2021 г.). </w:t>
      </w:r>
      <w:proofErr w:type="gramStart"/>
      <w:r w:rsidRPr="008C3A5C">
        <w:rPr>
          <w:rFonts w:eastAsiaTheme="minorHAnsi"/>
          <w:sz w:val="28"/>
          <w:szCs w:val="28"/>
          <w:lang w:eastAsia="en-US"/>
        </w:rPr>
        <w:t>Новосибирск :</w:t>
      </w:r>
      <w:proofErr w:type="gramEnd"/>
      <w:r w:rsidRPr="008C3A5C">
        <w:rPr>
          <w:rFonts w:eastAsiaTheme="minorHAnsi"/>
          <w:sz w:val="28"/>
          <w:szCs w:val="28"/>
          <w:lang w:eastAsia="en-US"/>
        </w:rPr>
        <w:t xml:space="preserve"> Изд-во СГУПС, 2021.</w:t>
      </w:r>
      <w:r w:rsidRPr="008C3A5C">
        <w:rPr>
          <w:sz w:val="28"/>
          <w:szCs w:val="28"/>
        </w:rPr>
        <w:t xml:space="preserve"> С.  3–7.</w:t>
      </w:r>
    </w:p>
    <w:p w:rsidR="00DC1721" w:rsidRPr="009574FD" w:rsidRDefault="00DC1721" w:rsidP="00DC1721">
      <w:pPr>
        <w:pStyle w:val="a3"/>
        <w:widowControl/>
        <w:autoSpaceDE/>
        <w:autoSpaceDN/>
        <w:adjustRightInd/>
        <w:ind w:left="426"/>
        <w:jc w:val="both"/>
        <w:rPr>
          <w:sz w:val="28"/>
          <w:szCs w:val="28"/>
        </w:rPr>
      </w:pPr>
    </w:p>
    <w:p w:rsidR="00DC1721" w:rsidRDefault="00DC1721" w:rsidP="00DC1721"/>
    <w:p w:rsidR="00DC1721" w:rsidRDefault="00DC1721" w:rsidP="00DC1721"/>
    <w:p w:rsidR="007B4C6C" w:rsidRDefault="00014146" w:rsidP="00C9723B">
      <w:pPr>
        <w:shd w:val="clear" w:color="auto" w:fill="FFFFFF"/>
        <w:spacing w:before="6" w:line="251" w:lineRule="exact"/>
      </w:pPr>
    </w:p>
    <w:sectPr w:rsidR="007B4C6C" w:rsidSect="00CD7CEB">
      <w:pgSz w:w="11909" w:h="16834"/>
      <w:pgMar w:top="907" w:right="851" w:bottom="567" w:left="1418"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CC"/>
    <w:family w:val="auto"/>
    <w:notTrueType/>
    <w:pitch w:val="default"/>
    <w:sig w:usb0="00000201" w:usb1="08080000" w:usb2="00000010" w:usb3="00000000" w:csb0="001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0B81144"/>
    <w:lvl w:ilvl="0">
      <w:numFmt w:val="bullet"/>
      <w:lvlText w:val="*"/>
      <w:lvlJc w:val="left"/>
    </w:lvl>
  </w:abstractNum>
  <w:abstractNum w:abstractNumId="1" w15:restartNumberingAfterBreak="0">
    <w:nsid w:val="4FDF5879"/>
    <w:multiLevelType w:val="hybridMultilevel"/>
    <w:tmpl w:val="D1CE8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3D41F1"/>
    <w:multiLevelType w:val="hybridMultilevel"/>
    <w:tmpl w:val="70CE20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lvl w:ilvl="0">
        <w:start w:val="65535"/>
        <w:numFmt w:val="bullet"/>
        <w:lvlText w:val="-"/>
        <w:legacy w:legacy="1" w:legacySpace="0" w:legacyIndent="176"/>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3B"/>
    <w:rsid w:val="00014146"/>
    <w:rsid w:val="001769C7"/>
    <w:rsid w:val="00300751"/>
    <w:rsid w:val="004D24BE"/>
    <w:rsid w:val="00870405"/>
    <w:rsid w:val="008B5B01"/>
    <w:rsid w:val="00C61264"/>
    <w:rsid w:val="00C95AD5"/>
    <w:rsid w:val="00C9723B"/>
    <w:rsid w:val="00DC1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95986-A470-42BC-A5C9-0811CC38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2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23B"/>
    <w:pPr>
      <w:widowControl w:val="0"/>
      <w:autoSpaceDE w:val="0"/>
      <w:autoSpaceDN w:val="0"/>
      <w:adjustRightInd w:val="0"/>
      <w:ind w:left="720"/>
      <w:contextualSpacing/>
    </w:pPr>
  </w:style>
  <w:style w:type="paragraph" w:styleId="a4">
    <w:name w:val="Balloon Text"/>
    <w:basedOn w:val="a"/>
    <w:link w:val="a5"/>
    <w:uiPriority w:val="99"/>
    <w:semiHidden/>
    <w:unhideWhenUsed/>
    <w:rsid w:val="00C61264"/>
    <w:rPr>
      <w:rFonts w:ascii="Tahoma" w:hAnsi="Tahoma" w:cs="Tahoma"/>
      <w:sz w:val="16"/>
      <w:szCs w:val="16"/>
    </w:rPr>
  </w:style>
  <w:style w:type="character" w:customStyle="1" w:styleId="a5">
    <w:name w:val="Текст выноски Знак"/>
    <w:basedOn w:val="a0"/>
    <w:link w:val="a4"/>
    <w:uiPriority w:val="99"/>
    <w:semiHidden/>
    <w:rsid w:val="00C612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Мартишина</dc:creator>
  <cp:keywords/>
  <dc:description/>
  <cp:lastModifiedBy>Наталья Мартишина</cp:lastModifiedBy>
  <cp:revision>8</cp:revision>
  <cp:lastPrinted>2021-10-25T08:18:00Z</cp:lastPrinted>
  <dcterms:created xsi:type="dcterms:W3CDTF">2021-10-21T13:50:00Z</dcterms:created>
  <dcterms:modified xsi:type="dcterms:W3CDTF">2022-11-02T15:13:00Z</dcterms:modified>
</cp:coreProperties>
</file>