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75" w:rsidRDefault="00BE01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</w:rPr>
      </w:pPr>
    </w:p>
    <w:tbl>
      <w:tblPr>
        <w:tblStyle w:val="a5"/>
        <w:tblW w:w="15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10670"/>
      </w:tblGrid>
      <w:tr w:rsidR="00BE0175" w:rsidTr="00B47FCF">
        <w:trPr>
          <w:trHeight w:val="1820"/>
        </w:trPr>
        <w:tc>
          <w:tcPr>
            <w:tcW w:w="4962" w:type="dxa"/>
            <w:shd w:val="clear" w:color="auto" w:fill="auto"/>
          </w:tcPr>
          <w:p w:rsidR="00BE0175" w:rsidRDefault="00B47FCF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9D3890" wp14:editId="6D8FAEB2">
                  <wp:extent cx="2863850" cy="96585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59" cy="99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0" w:type="dxa"/>
            <w:shd w:val="clear" w:color="auto" w:fill="auto"/>
          </w:tcPr>
          <w:p w:rsidR="00BE0175" w:rsidRDefault="00BE017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E0175" w:rsidRDefault="00B47FCF" w:rsidP="00B47FCF">
            <w:pPr>
              <w:ind w:left="-1678" w:firstLine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ОБРАЗОВАТЕЛЬНАЯ ПРОГРАММА 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br/>
              <w:t>«Сибирское лидерство – стратегия действий».</w:t>
            </w:r>
          </w:p>
          <w:p w:rsidR="00BE0175" w:rsidRDefault="009470B5" w:rsidP="00B47FCF">
            <w:pPr>
              <w:ind w:left="-1678" w:firstLine="0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Даты проведения: 20 – 29 сентября 2019 г.</w:t>
            </w:r>
          </w:p>
          <w:p w:rsidR="00BE0175" w:rsidRDefault="00BE017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E0175" w:rsidRDefault="00BE0175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175" w:rsidRDefault="00BE0175">
      <w:pPr>
        <w:rPr>
          <w:rFonts w:ascii="Georgia" w:eastAsia="Georgia" w:hAnsi="Georgia" w:cs="Georgia"/>
          <w:sz w:val="24"/>
          <w:szCs w:val="24"/>
        </w:rPr>
      </w:pPr>
    </w:p>
    <w:p w:rsidR="00BE0175" w:rsidRDefault="009470B5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Количество участников:</w:t>
      </w:r>
    </w:p>
    <w:p w:rsidR="00BE0175" w:rsidRDefault="009470B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20 - представители </w:t>
      </w:r>
      <w:r w:rsidR="00B47FCF">
        <w:rPr>
          <w:rFonts w:ascii="Georgia" w:eastAsia="Georgia" w:hAnsi="Georgia" w:cs="Georgia"/>
          <w:sz w:val="20"/>
          <w:szCs w:val="20"/>
        </w:rPr>
        <w:t>Деловой программы (предприниматели + студенты СГУПС)</w:t>
      </w:r>
    </w:p>
    <w:p w:rsidR="00BE0175" w:rsidRDefault="00B47FC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80</w:t>
      </w:r>
      <w:r w:rsidR="009470B5">
        <w:rPr>
          <w:rFonts w:ascii="Georgia" w:eastAsia="Georgia" w:hAnsi="Georgia" w:cs="Georgia"/>
          <w:sz w:val="20"/>
          <w:szCs w:val="20"/>
        </w:rPr>
        <w:t xml:space="preserve"> - </w:t>
      </w:r>
      <w:r>
        <w:rPr>
          <w:rFonts w:ascii="Georgia" w:eastAsia="Georgia" w:hAnsi="Georgia" w:cs="Georgia"/>
          <w:sz w:val="20"/>
          <w:szCs w:val="20"/>
        </w:rPr>
        <w:t>слушатели программы</w:t>
      </w:r>
    </w:p>
    <w:p w:rsidR="00BE0175" w:rsidRDefault="00BE0175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6"/>
        <w:tblW w:w="143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1365"/>
        <w:gridCol w:w="3855"/>
        <w:gridCol w:w="4125"/>
        <w:gridCol w:w="3360"/>
      </w:tblGrid>
      <w:tr w:rsidR="00BE0175">
        <w:trPr>
          <w:trHeight w:val="52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Дата</w:t>
            </w:r>
          </w:p>
        </w:tc>
        <w:tc>
          <w:tcPr>
            <w:tcW w:w="136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Время</w:t>
            </w:r>
          </w:p>
        </w:tc>
        <w:tc>
          <w:tcPr>
            <w:tcW w:w="11340" w:type="dxa"/>
            <w:gridSpan w:val="3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Образовательная программа</w:t>
            </w:r>
          </w:p>
        </w:tc>
      </w:tr>
      <w:tr w:rsidR="00BE0175">
        <w:trPr>
          <w:trHeight w:val="400"/>
        </w:trPr>
        <w:tc>
          <w:tcPr>
            <w:tcW w:w="1605" w:type="dxa"/>
            <w:vMerge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Название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Эксперт/характеристика </w:t>
            </w:r>
          </w:p>
        </w:tc>
        <w:tc>
          <w:tcPr>
            <w:tcW w:w="3360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Место проведение</w:t>
            </w:r>
          </w:p>
        </w:tc>
      </w:tr>
      <w:tr w:rsidR="00BE0175">
        <w:trPr>
          <w:trHeight w:val="98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20 сентября </w:t>
            </w:r>
          </w:p>
          <w:p w:rsidR="00BE0175" w:rsidRDefault="009470B5">
            <w:pPr>
              <w:widowControl w:val="0"/>
              <w:spacing w:line="276" w:lineRule="auto"/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10.00 - 11.30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Технопром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.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Форум-открытие: “Дело без границ. КУЛЬТУРНЫЙ И ТЕХНОЛОГИЧЕСКИЙ КОД ПРОСТРАНСТВА Россия-Китай”. 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Официальное открытие РКМБИ. </w:t>
            </w:r>
          </w:p>
        </w:tc>
        <w:tc>
          <w:tcPr>
            <w:tcW w:w="4125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Анна Некрасова - модератор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Сёмка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- заместитель Губернатора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Новосибрской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области. Приветственное слово;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Дэн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Янъян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- руководите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ль делегации, ООО Технологическая интеллектуальная компания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Таосиси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. Приветственное слово;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Виталий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Манкевич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президент РАСПП;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Цзян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Миншань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ООО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Комания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культуры и искусства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Мнчэн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Алексей Ежов, Директор Центра международных программа РСМ;</w:t>
            </w:r>
          </w:p>
          <w:p w:rsidR="00BE0175" w:rsidRDefault="009470B5">
            <w:pPr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Сергей Борисов, руководитель делегации Новосибирской области РКМБИ.</w:t>
            </w:r>
          </w:p>
          <w:p w:rsidR="00BE0175" w:rsidRDefault="00BE0175">
            <w:pPr>
              <w:ind w:left="720"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Экспоцентр </w:t>
            </w:r>
          </w:p>
        </w:tc>
      </w:tr>
      <w:tr w:rsidR="00BE0175">
        <w:trPr>
          <w:trHeight w:val="178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12.00 - 14.00</w:t>
            </w:r>
          </w:p>
        </w:tc>
        <w:tc>
          <w:tcPr>
            <w:tcW w:w="3855" w:type="dxa"/>
            <w:shd w:val="clear" w:color="auto" w:fill="FFFFFF"/>
          </w:tcPr>
          <w:p w:rsidR="00BE0175" w:rsidRDefault="00BE017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Рынок креативных экономик в России: культурный и научный потенциал; кросс-культурный обмен</w:t>
            </w: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FFFFF"/>
          </w:tcPr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Виталий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Манкевич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президент РАСПП;</w:t>
            </w:r>
          </w:p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Алексей Ежов, Директор Центра международных программа РСМ;</w:t>
            </w:r>
          </w:p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Ван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Гуйчао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CEO ООО Компания интернет-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технолоший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Вэймэн</w:t>
            </w:r>
            <w:proofErr w:type="spellEnd"/>
          </w:p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Сергей Борисов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руководитель делегации Новосибирской области РКМБИ - модератор;</w:t>
            </w:r>
          </w:p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Сергей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Пергаев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основатель АБ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Pergaev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:rsidR="00BE0175" w:rsidRDefault="009470B5">
            <w:pPr>
              <w:numPr>
                <w:ilvl w:val="0"/>
                <w:numId w:val="1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Евгений Нехорошков, декан факультета международной экономики ФГБОУ СГУПС</w:t>
            </w:r>
          </w:p>
          <w:p w:rsidR="00BE0175" w:rsidRDefault="00BE0175">
            <w:pPr>
              <w:ind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BE0175" w:rsidRDefault="00BE0175">
            <w:pPr>
              <w:ind w:firstLine="0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700"/>
        </w:trPr>
        <w:tc>
          <w:tcPr>
            <w:tcW w:w="1605" w:type="dxa"/>
            <w:vMerge w:val="restart"/>
          </w:tcPr>
          <w:p w:rsidR="00BE0175" w:rsidRDefault="009470B5">
            <w:pPr>
              <w:widowControl w:val="0"/>
              <w:spacing w:line="276" w:lineRule="auto"/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21 сентября</w:t>
            </w:r>
          </w:p>
          <w:p w:rsidR="00BE0175" w:rsidRDefault="009470B5">
            <w:pPr>
              <w:widowControl w:val="0"/>
              <w:spacing w:line="276" w:lineRule="auto"/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</w:t>
            </w: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10.00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Запуск образовательной программы в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СГУПСе</w:t>
            </w:r>
            <w:proofErr w:type="spellEnd"/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Ректор Сибирского государственного университета путей сообщения 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>Представитель РСМ, представитель Фронт</w:t>
            </w: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СГУПС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br/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t>ауд. 224</w:t>
            </w:r>
          </w:p>
        </w:tc>
      </w:tr>
      <w:tr w:rsidR="00BE0175">
        <w:trPr>
          <w:trHeight w:val="70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10.30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Знакомство резидентов бизнес-инкубатора</w:t>
            </w: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/ Презентация китайской делегации</w:t>
            </w:r>
          </w:p>
        </w:tc>
        <w:tc>
          <w:tcPr>
            <w:tcW w:w="412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Сергей Борисов, руководитель делегации РКМБИ Новосибирск - модератор</w:t>
            </w: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Дэн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Янъян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основательООО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Технической и интеллектуальной компании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Таосиси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(Шанхай)</w:t>
            </w: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СГУПС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br/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t>ауд. 224</w:t>
            </w:r>
          </w:p>
        </w:tc>
      </w:tr>
      <w:tr w:rsidR="00BE0175">
        <w:trPr>
          <w:trHeight w:val="46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12.00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Кофе-брейк/ нетворкинг участников</w:t>
            </w:r>
          </w:p>
        </w:tc>
      </w:tr>
      <w:tr w:rsidR="00BE0175">
        <w:trPr>
          <w:trHeight w:val="48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12.45 - 16.00</w:t>
            </w:r>
          </w:p>
        </w:tc>
        <w:tc>
          <w:tcPr>
            <w:tcW w:w="11340" w:type="dxa"/>
            <w:gridSpan w:val="3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Семинар-Лекция от Ольги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Болкуновой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основатель и генеральный директор компании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China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insiderrs</w:t>
            </w:r>
            <w:proofErr w:type="spellEnd"/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“Как Китай стал инновационным (освещение стартап экосистемы, путь развития </w:t>
            </w:r>
            <w:proofErr w:type="gram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китайских  единорогов</w:t>
            </w:r>
            <w:proofErr w:type="gram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; идеи бизнеса, которые мы можем подсмотреть у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китая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“</w:t>
            </w: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BE0175">
        <w:trPr>
          <w:trHeight w:val="126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23 сентября </w:t>
            </w: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10.30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Круглый стол «Возможности трансфера технологий между предприятиями городов Новосибирск и КНР»</w:t>
            </w:r>
          </w:p>
        </w:tc>
        <w:tc>
          <w:tcPr>
            <w:tcW w:w="4125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пл.Ленина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здание мэрии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ограничение: 25 человек</w:t>
            </w:r>
          </w:p>
        </w:tc>
      </w:tr>
      <w:tr w:rsidR="00BE0175">
        <w:trPr>
          <w:trHeight w:val="64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12.00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Общение участников</w:t>
            </w:r>
          </w:p>
        </w:tc>
        <w:tc>
          <w:tcPr>
            <w:tcW w:w="4125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BE0175">
        <w:trPr>
          <w:trHeight w:val="138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Сибирские продукты технологии и культуры: особенности позиционирования и продвижения на внешние рынки.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ПАМ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BE0175" w:rsidRDefault="00BE0175">
            <w:pP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178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15.30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Создание эффективной презентации продукта в СМИ, Интернет, в пространстве. Как выбрать площадку для </w:t>
            </w:r>
            <w:proofErr w:type="spellStart"/>
            <w:proofErr w:type="gramStart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презентации.Особенности</w:t>
            </w:r>
            <w:proofErr w:type="spellEnd"/>
            <w:proofErr w:type="gramEnd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 эффективного маркетинга, рекламы и PR на территории России для регионального продукта;</w:t>
            </w:r>
          </w:p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 xml:space="preserve">Занятие с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интеррактивом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АГТ -Сибирь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86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Как выучить любой язык и запомнить объем информации в кратчайшие сроки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Константин Дудин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68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24 сентября </w:t>
            </w: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Тренды технологий и креативной экономики мира, стратегические направления сотрудничества с регионами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Артём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Свиряков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Исследователь рынка культуры, эксперт креативной экономики.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64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Рыночная экономика России на мировом рынке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Евгений Нехорошков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gramStart"/>
            <w:r w:rsidR="00B47FCF">
              <w:rPr>
                <w:rFonts w:ascii="Georgia" w:eastAsia="Georgia" w:hAnsi="Georgia" w:cs="Georgia"/>
                <w:sz w:val="20"/>
                <w:szCs w:val="20"/>
              </w:rPr>
              <w:t>-  Декан</w:t>
            </w:r>
            <w:proofErr w:type="gramEnd"/>
            <w:r w:rsidR="00B47FCF">
              <w:rPr>
                <w:rFonts w:ascii="Georgia" w:eastAsia="Georgia" w:hAnsi="Georgia" w:cs="Georgia"/>
                <w:sz w:val="20"/>
                <w:szCs w:val="20"/>
              </w:rPr>
              <w:t xml:space="preserve"> факультета 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br/>
              <w:t>«Мировая экономика и право».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64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Экономичное и экологичное создание регионального продукта/ производства (реальные практики)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Фабрика мороженого “Купино”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660"/>
        </w:trPr>
        <w:tc>
          <w:tcPr>
            <w:tcW w:w="160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25 сентября </w:t>
            </w: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14.00-17.00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Инструменты анализа </w:t>
            </w:r>
            <w:proofErr w:type="spellStart"/>
            <w:proofErr w:type="gram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рынка,пути</w:t>
            </w:r>
            <w:proofErr w:type="spellEnd"/>
            <w:proofErr w:type="gram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выхода на рынок КНР для тех. проектов,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гос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поддержка в технопарках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Онлайн маркетинг/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современые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китайские потребители + тренды малого/среднего бизнеса</w:t>
            </w: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4125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E0175" w:rsidRDefault="009470B5" w:rsidP="00B47FCF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Болкунова</w:t>
            </w:r>
            <w:proofErr w:type="spellEnd"/>
            <w:r w:rsidR="00B47FCF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основатель и генеральный директор компании </w:t>
            </w:r>
            <w:proofErr w:type="spellStart"/>
            <w:r w:rsidR="00B47FCF">
              <w:rPr>
                <w:rFonts w:ascii="Georgia" w:eastAsia="Georgia" w:hAnsi="Georgia" w:cs="Georgia"/>
                <w:b/>
                <w:sz w:val="20"/>
                <w:szCs w:val="20"/>
              </w:rPr>
              <w:t>China</w:t>
            </w:r>
            <w:proofErr w:type="spellEnd"/>
            <w:r w:rsidR="00B47FCF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 w:rsidR="00B47FCF">
              <w:rPr>
                <w:rFonts w:ascii="Georgia" w:eastAsia="Georgia" w:hAnsi="Georgia" w:cs="Georgia"/>
                <w:b/>
                <w:sz w:val="20"/>
                <w:szCs w:val="20"/>
              </w:rPr>
              <w:t>insiderrs</w:t>
            </w:r>
            <w:proofErr w:type="spellEnd"/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104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26 сентября </w:t>
            </w: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10.00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Встреча с руководством СО РАН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  <w:t>Выставочный центр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lastRenderedPageBreak/>
              <w:t>Посещение институтов СО РАН (Институт ядерной физики и Институт Геологии)</w:t>
            </w:r>
          </w:p>
        </w:tc>
        <w:tc>
          <w:tcPr>
            <w:tcW w:w="4125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B47FCF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участие</w:t>
            </w:r>
            <w:r w:rsidR="009470B5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20 человек</w:t>
            </w:r>
          </w:p>
        </w:tc>
      </w:tr>
      <w:tr w:rsidR="00BE0175">
        <w:trPr>
          <w:trHeight w:val="90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13.00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Академпарка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и программы А-старт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Алексей Старостин, руководитель БИ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Академпарка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программный директор программы А-старт</w:t>
            </w:r>
          </w:p>
        </w:tc>
        <w:tc>
          <w:tcPr>
            <w:tcW w:w="3360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Технопарк,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участие до 150 человек</w:t>
            </w:r>
          </w:p>
        </w:tc>
      </w:tr>
      <w:tr w:rsidR="00BE0175">
        <w:trPr>
          <w:trHeight w:val="90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13.20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Презентация возможностей Фонд НТИ. Особенности работы</w:t>
            </w:r>
          </w:p>
        </w:tc>
        <w:tc>
          <w:tcPr>
            <w:tcW w:w="4125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90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От торговли товарами и сырьём к высокотехнологичному бизнесу (практические примеры построения бизнеса с Китаем)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Михаил Деревянко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90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15.00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Особенности и возможности рынка КНР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Чэнь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Чжэнжун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,</w:t>
            </w:r>
          </w:p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президент ООО компании культуры и коммуникации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Гуйлинь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Вухуэй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, президент ООО Компании одежды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Иму</w:t>
            </w:r>
            <w:proofErr w:type="spellEnd"/>
          </w:p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74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16.00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Большие данные. Новая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инфрасттруктура</w:t>
            </w:r>
            <w:proofErr w:type="spellEnd"/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Евгений Павловский</w:t>
            </w: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720"/>
        </w:trPr>
        <w:tc>
          <w:tcPr>
            <w:tcW w:w="1605" w:type="dxa"/>
            <w:vMerge/>
          </w:tcPr>
          <w:p w:rsidR="00BE0175" w:rsidRDefault="00BE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16.50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Вопросы и свободное общение</w:t>
            </w:r>
          </w:p>
        </w:tc>
        <w:tc>
          <w:tcPr>
            <w:tcW w:w="4125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BE0175">
        <w:trPr>
          <w:trHeight w:val="680"/>
        </w:trPr>
        <w:tc>
          <w:tcPr>
            <w:tcW w:w="1605" w:type="dxa"/>
            <w:vMerge w:val="restart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0" w:name="_ryk8raz69w6z" w:colFirst="0" w:colLast="0"/>
            <w:bookmarkEnd w:id="0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27 сентября </w:t>
            </w: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10.00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Посещение бизнес-инкубатора на Троллейной, знакомство с резидентами</w:t>
            </w:r>
          </w:p>
        </w:tc>
        <w:tc>
          <w:tcPr>
            <w:tcW w:w="4125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BE0175" w:rsidRDefault="00BE0175">
            <w:pPr>
              <w:ind w:firstLine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Троллейная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  <w:t>25 человек</w:t>
            </w:r>
          </w:p>
        </w:tc>
      </w:tr>
      <w:tr w:rsidR="00BE0175">
        <w:trPr>
          <w:trHeight w:val="680"/>
        </w:trPr>
        <w:tc>
          <w:tcPr>
            <w:tcW w:w="1605" w:type="dxa"/>
            <w:vMerge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Гос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поддержка и привлечение инвестиций в проект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АИР</w:t>
            </w:r>
          </w:p>
        </w:tc>
        <w:tc>
          <w:tcPr>
            <w:tcW w:w="3360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СГУПС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br/>
              <w:t>ауд. 226</w:t>
            </w:r>
          </w:p>
        </w:tc>
      </w:tr>
      <w:tr w:rsidR="00BE0175">
        <w:trPr>
          <w:trHeight w:val="680"/>
        </w:trPr>
        <w:tc>
          <w:tcPr>
            <w:tcW w:w="1605" w:type="dxa"/>
            <w:vMerge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15.30</w:t>
            </w:r>
          </w:p>
        </w:tc>
        <w:tc>
          <w:tcPr>
            <w:tcW w:w="3855" w:type="dxa"/>
          </w:tcPr>
          <w:p w:rsidR="00BE0175" w:rsidRDefault="009470B5">
            <w:pPr>
              <w:ind w:firstLine="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Защита интеллектуальной собственности в России и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заруежом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: кому и когда нужен патент/ Патентная стратегия</w:t>
            </w:r>
          </w:p>
        </w:tc>
        <w:tc>
          <w:tcPr>
            <w:tcW w:w="412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Александра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Болотова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, Сибирь-патент</w:t>
            </w:r>
          </w:p>
        </w:tc>
        <w:tc>
          <w:tcPr>
            <w:tcW w:w="3360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СГУПС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br/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t>ауд. 22</w:t>
            </w:r>
            <w:r w:rsidR="00B47FCF"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  <w:tr w:rsidR="00BE0175">
        <w:trPr>
          <w:trHeight w:val="320"/>
        </w:trPr>
        <w:tc>
          <w:tcPr>
            <w:tcW w:w="1605" w:type="dxa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1" w:name="_amf7nmda9ab" w:colFirst="0" w:colLast="0"/>
            <w:bookmarkEnd w:id="1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28 сентября </w:t>
            </w:r>
          </w:p>
        </w:tc>
        <w:tc>
          <w:tcPr>
            <w:tcW w:w="136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14.00-17.00</w:t>
            </w:r>
          </w:p>
        </w:tc>
        <w:tc>
          <w:tcPr>
            <w:tcW w:w="3855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Подписание соглашений, пресс-конференция,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ДемоДэй</w:t>
            </w:r>
            <w:proofErr w:type="spellEnd"/>
          </w:p>
        </w:tc>
        <w:tc>
          <w:tcPr>
            <w:tcW w:w="4125" w:type="dxa"/>
            <w:shd w:val="clear" w:color="auto" w:fill="FFFFFF"/>
          </w:tcPr>
          <w:p w:rsidR="00BE0175" w:rsidRDefault="00BE0175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FF"/>
          </w:tcPr>
          <w:p w:rsidR="00BE0175" w:rsidRDefault="009470B5">
            <w:pPr>
              <w:ind w:firstLine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СГУПС</w:t>
            </w:r>
          </w:p>
          <w:p w:rsidR="00B47FCF" w:rsidRDefault="00B47FCF">
            <w:pPr>
              <w:ind w:firstLine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ауд. 22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</w:t>
            </w:r>
            <w:bookmarkStart w:id="2" w:name="_GoBack"/>
            <w:bookmarkEnd w:id="2"/>
          </w:p>
        </w:tc>
      </w:tr>
    </w:tbl>
    <w:p w:rsidR="00BE0175" w:rsidRDefault="00BE0175">
      <w:pPr>
        <w:rPr>
          <w:sz w:val="24"/>
          <w:szCs w:val="24"/>
        </w:rPr>
      </w:pPr>
    </w:p>
    <w:sectPr w:rsidR="00BE0175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439C"/>
    <w:multiLevelType w:val="multilevel"/>
    <w:tmpl w:val="07627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C12093"/>
    <w:multiLevelType w:val="multilevel"/>
    <w:tmpl w:val="B008D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75"/>
    <w:rsid w:val="009470B5"/>
    <w:rsid w:val="00B47FCF"/>
    <w:rsid w:val="00B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424D"/>
  <w15:docId w15:val="{7C30DB26-3048-4477-9249-A9A8B5B8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107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Селюнин</cp:lastModifiedBy>
  <cp:revision>2</cp:revision>
  <dcterms:created xsi:type="dcterms:W3CDTF">2019-09-18T17:57:00Z</dcterms:created>
  <dcterms:modified xsi:type="dcterms:W3CDTF">2019-09-18T17:57:00Z</dcterms:modified>
</cp:coreProperties>
</file>