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5B" w:rsidRDefault="006A775B" w:rsidP="006A775B">
      <w:pPr>
        <w:ind w:left="-142" w:firstLine="568"/>
        <w:jc w:val="both"/>
        <w:rPr>
          <w:rFonts w:ascii="Verdana" w:hAnsi="Verdana" w:cs="Times New Roman"/>
          <w:color w:val="262626"/>
        </w:rPr>
      </w:pPr>
      <w:r>
        <w:rPr>
          <w:rFonts w:ascii="Verdana" w:hAnsi="Verdana" w:cs="Times New Roman"/>
          <w:color w:val="262626"/>
        </w:rPr>
        <w:t xml:space="preserve">Межрегиональная Ассоциация «Центр развития института семьи» проводит бесплатные информационные семинары по вопросу получения земельного участка для строительства индивидуальных и многоквартирных жилых домов. </w:t>
      </w:r>
    </w:p>
    <w:p w:rsidR="006A775B" w:rsidRDefault="006A775B" w:rsidP="006A775B">
      <w:pPr>
        <w:ind w:left="-142" w:firstLine="568"/>
        <w:jc w:val="both"/>
        <w:rPr>
          <w:rFonts w:ascii="Verdana" w:hAnsi="Verdana"/>
          <w:b/>
          <w:color w:val="262626"/>
        </w:rPr>
      </w:pPr>
      <w:r>
        <w:rPr>
          <w:rFonts w:ascii="Verdana" w:hAnsi="Verdana" w:cs="Times New Roman"/>
          <w:color w:val="262626"/>
        </w:rPr>
        <w:t xml:space="preserve">Государством, как на </w:t>
      </w:r>
      <w:proofErr w:type="gramStart"/>
      <w:r>
        <w:rPr>
          <w:rFonts w:ascii="Verdana" w:hAnsi="Verdana" w:cs="Times New Roman"/>
          <w:color w:val="262626"/>
        </w:rPr>
        <w:t>региональном</w:t>
      </w:r>
      <w:proofErr w:type="gramEnd"/>
      <w:r>
        <w:rPr>
          <w:rFonts w:ascii="Verdana" w:hAnsi="Verdana" w:cs="Times New Roman"/>
          <w:color w:val="262626"/>
        </w:rPr>
        <w:t>, так и на федеральном уровнях, предусмотрены меры поддержки льготных категорий граждан, способствующие улучшению жилищных условий:</w:t>
      </w:r>
    </w:p>
    <w:p w:rsidR="006A775B" w:rsidRDefault="006A775B" w:rsidP="006A775B">
      <w:pPr>
        <w:pStyle w:val="a4"/>
        <w:numPr>
          <w:ilvl w:val="0"/>
          <w:numId w:val="1"/>
        </w:numPr>
        <w:spacing w:line="256" w:lineRule="auto"/>
        <w:ind w:left="709" w:hanging="283"/>
        <w:jc w:val="both"/>
        <w:rPr>
          <w:rFonts w:ascii="Verdana" w:hAnsi="Verdana"/>
          <w:color w:val="262626"/>
          <w:sz w:val="22"/>
          <w:szCs w:val="22"/>
        </w:rPr>
      </w:pPr>
      <w:r>
        <w:rPr>
          <w:rFonts w:ascii="Verdana" w:hAnsi="Verdana"/>
          <w:color w:val="262626"/>
          <w:sz w:val="22"/>
          <w:szCs w:val="22"/>
        </w:rPr>
        <w:t>получение земельного участка для строительства индивидуального жилого дома в рамках комплексной застройки (обеспечение социальной и инженерной инфраструктурами);</w:t>
      </w:r>
    </w:p>
    <w:p w:rsidR="006A775B" w:rsidRDefault="006A775B" w:rsidP="006A775B">
      <w:pPr>
        <w:pStyle w:val="a4"/>
        <w:numPr>
          <w:ilvl w:val="0"/>
          <w:numId w:val="1"/>
        </w:numPr>
        <w:spacing w:line="256" w:lineRule="auto"/>
        <w:ind w:left="709" w:hanging="283"/>
        <w:jc w:val="both"/>
        <w:rPr>
          <w:rFonts w:ascii="Verdana" w:hAnsi="Verdana"/>
          <w:color w:val="262626"/>
          <w:sz w:val="22"/>
          <w:szCs w:val="22"/>
        </w:rPr>
      </w:pPr>
      <w:r>
        <w:rPr>
          <w:rFonts w:ascii="Verdana" w:hAnsi="Verdana"/>
          <w:color w:val="262626"/>
          <w:sz w:val="22"/>
          <w:szCs w:val="22"/>
        </w:rPr>
        <w:t>строительство многоквартирного жилого дома на бесплатном земельном участке;</w:t>
      </w:r>
    </w:p>
    <w:p w:rsidR="006A775B" w:rsidRDefault="006A775B" w:rsidP="006A775B">
      <w:pPr>
        <w:pStyle w:val="a4"/>
        <w:numPr>
          <w:ilvl w:val="0"/>
          <w:numId w:val="1"/>
        </w:numPr>
        <w:spacing w:line="256" w:lineRule="auto"/>
        <w:ind w:left="709" w:hanging="283"/>
        <w:jc w:val="both"/>
        <w:rPr>
          <w:rFonts w:ascii="Verdana" w:hAnsi="Verdana"/>
          <w:color w:val="262626"/>
          <w:sz w:val="22"/>
          <w:szCs w:val="22"/>
        </w:rPr>
      </w:pPr>
      <w:r>
        <w:rPr>
          <w:rFonts w:ascii="Verdana" w:hAnsi="Verdana"/>
          <w:color w:val="262626"/>
          <w:sz w:val="22"/>
          <w:szCs w:val="22"/>
        </w:rPr>
        <w:t>получение льготной ипотеки на строительство жилья;</w:t>
      </w:r>
    </w:p>
    <w:p w:rsidR="006A775B" w:rsidRDefault="006A775B" w:rsidP="006A775B">
      <w:pPr>
        <w:pStyle w:val="a4"/>
        <w:numPr>
          <w:ilvl w:val="0"/>
          <w:numId w:val="1"/>
        </w:numPr>
        <w:spacing w:line="256" w:lineRule="auto"/>
        <w:ind w:left="709" w:hanging="283"/>
        <w:jc w:val="both"/>
        <w:rPr>
          <w:rFonts w:ascii="Verdana" w:hAnsi="Verdana"/>
          <w:color w:val="262626"/>
          <w:sz w:val="22"/>
          <w:szCs w:val="22"/>
        </w:rPr>
      </w:pPr>
      <w:r>
        <w:rPr>
          <w:rFonts w:ascii="Verdana" w:hAnsi="Verdana"/>
          <w:color w:val="262626"/>
          <w:sz w:val="22"/>
          <w:szCs w:val="22"/>
        </w:rPr>
        <w:t>получение субсидии на строительство жилья.</w:t>
      </w:r>
    </w:p>
    <w:p w:rsidR="006A775B" w:rsidRDefault="006A775B" w:rsidP="006A775B">
      <w:pPr>
        <w:pStyle w:val="a4"/>
        <w:spacing w:line="256" w:lineRule="auto"/>
        <w:ind w:left="709"/>
        <w:jc w:val="both"/>
        <w:rPr>
          <w:rFonts w:ascii="Verdana" w:hAnsi="Verdana"/>
          <w:color w:val="262626"/>
          <w:sz w:val="22"/>
          <w:szCs w:val="22"/>
        </w:rPr>
      </w:pPr>
    </w:p>
    <w:p w:rsidR="006A775B" w:rsidRDefault="006A775B" w:rsidP="006A775B">
      <w:pPr>
        <w:ind w:left="-142" w:firstLine="568"/>
        <w:jc w:val="both"/>
        <w:rPr>
          <w:rFonts w:ascii="Verdana" w:hAnsi="Verdana" w:cs="Times New Roman"/>
          <w:color w:val="262626"/>
        </w:rPr>
      </w:pPr>
      <w:r>
        <w:rPr>
          <w:rFonts w:ascii="Verdana" w:hAnsi="Verdana" w:cs="Times New Roman"/>
          <w:color w:val="262626"/>
        </w:rPr>
        <w:t xml:space="preserve">Перечень категорий граждан, имеющих право принять участие в данной программе, установлен Постановлением Правительства Российской Федерации и региональными нормативными правовыми актами: </w:t>
      </w:r>
    </w:p>
    <w:p w:rsidR="006A775B" w:rsidRDefault="006A775B" w:rsidP="006A775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262626"/>
        </w:rPr>
      </w:pPr>
      <w:r>
        <w:rPr>
          <w:rFonts w:ascii="Verdana" w:hAnsi="Verdana"/>
          <w:color w:val="262626"/>
        </w:rPr>
        <w:t>работники государственных или муниципальных образовательных организаций, организаций социального обслуживания, учреждений здравоохранения, учреждений культуры;</w:t>
      </w:r>
    </w:p>
    <w:p w:rsidR="006A775B" w:rsidRDefault="006A775B" w:rsidP="006A775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262626"/>
        </w:rPr>
      </w:pPr>
      <w:r>
        <w:rPr>
          <w:rFonts w:ascii="Verdana" w:hAnsi="Verdana"/>
          <w:color w:val="262626"/>
        </w:rPr>
        <w:t>родители, воспитывающие 3-х и более детей;</w:t>
      </w:r>
    </w:p>
    <w:p w:rsidR="006A775B" w:rsidRDefault="006A775B" w:rsidP="006A775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262626"/>
        </w:rPr>
      </w:pPr>
      <w:r>
        <w:rPr>
          <w:rFonts w:ascii="Verdana" w:hAnsi="Verdana"/>
          <w:color w:val="262626"/>
        </w:rPr>
        <w:t xml:space="preserve">граждане, проходящие военную службу по контракту, в том числе проходящие военную службу за пределами территории Российской Федерации (не являющиеся участниками </w:t>
      </w:r>
      <w:proofErr w:type="spellStart"/>
      <w:r>
        <w:rPr>
          <w:rFonts w:ascii="Verdana" w:hAnsi="Verdana"/>
          <w:color w:val="262626"/>
        </w:rPr>
        <w:t>накопительно</w:t>
      </w:r>
      <w:proofErr w:type="spellEnd"/>
      <w:r>
        <w:rPr>
          <w:rFonts w:ascii="Verdana" w:hAnsi="Verdana"/>
          <w:color w:val="262626"/>
        </w:rPr>
        <w:t>-ипотечной системы жилищного обеспечения военнослужащих);</w:t>
      </w:r>
    </w:p>
    <w:p w:rsidR="006A775B" w:rsidRDefault="006A775B" w:rsidP="006A775B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262626"/>
        </w:rPr>
      </w:pPr>
      <w:r>
        <w:rPr>
          <w:rFonts w:ascii="Verdana" w:hAnsi="Verdana"/>
          <w:color w:val="262626"/>
        </w:rPr>
        <w:t>с</w:t>
      </w:r>
      <w:r>
        <w:rPr>
          <w:rFonts w:ascii="Verdana" w:hAnsi="Verdana"/>
          <w:bCs/>
          <w:color w:val="262626"/>
        </w:rPr>
        <w:t xml:space="preserve">отрудники федеральных государственных органов (ГУФСИН России, ФССП России, </w:t>
      </w:r>
      <w:proofErr w:type="spellStart"/>
      <w:r>
        <w:rPr>
          <w:rFonts w:ascii="Verdana" w:hAnsi="Verdana"/>
          <w:bCs/>
          <w:color w:val="262626"/>
        </w:rPr>
        <w:t>Росреестр</w:t>
      </w:r>
      <w:proofErr w:type="spellEnd"/>
      <w:r>
        <w:rPr>
          <w:rFonts w:ascii="Verdana" w:hAnsi="Verdana"/>
          <w:bCs/>
          <w:color w:val="262626"/>
        </w:rPr>
        <w:t>, ФНС России, МЧС России, МВД России и другие).</w:t>
      </w:r>
    </w:p>
    <w:p w:rsidR="006A775B" w:rsidRDefault="006A775B" w:rsidP="006A775B">
      <w:pPr>
        <w:spacing w:after="0" w:line="240" w:lineRule="auto"/>
        <w:ind w:left="709"/>
        <w:jc w:val="both"/>
        <w:rPr>
          <w:rFonts w:ascii="Verdana" w:hAnsi="Verdana" w:cs="Times New Roman"/>
          <w:color w:val="262626"/>
        </w:rPr>
      </w:pPr>
    </w:p>
    <w:p w:rsidR="006A775B" w:rsidRDefault="006A775B" w:rsidP="006A775B">
      <w:pPr>
        <w:jc w:val="both"/>
        <w:rPr>
          <w:rStyle w:val="a3"/>
          <w:color w:val="262626"/>
          <w:u w:val="none"/>
        </w:rPr>
      </w:pPr>
      <w:r>
        <w:rPr>
          <w:rFonts w:ascii="Verdana" w:hAnsi="Verdana"/>
          <w:color w:val="262626"/>
        </w:rPr>
        <w:t xml:space="preserve">Заполнить анкету для определения льготы можно на сайте </w:t>
      </w:r>
      <w:hyperlink r:id="rId6" w:history="1">
        <w:r>
          <w:rPr>
            <w:rStyle w:val="a3"/>
            <w:rFonts w:ascii="Verdana" w:hAnsi="Verdana"/>
            <w:lang w:val="en-US"/>
          </w:rPr>
          <w:t>www</w:t>
        </w:r>
        <w:r>
          <w:rPr>
            <w:rStyle w:val="a3"/>
            <w:rFonts w:ascii="Verdana" w:hAnsi="Verdana"/>
          </w:rPr>
          <w:t>.</w:t>
        </w:r>
        <w:proofErr w:type="spellStart"/>
        <w:r>
          <w:rPr>
            <w:rStyle w:val="a3"/>
            <w:rFonts w:ascii="Verdana" w:hAnsi="Verdana"/>
            <w:lang w:val="en-US"/>
          </w:rPr>
          <w:t>intercris</w:t>
        </w:r>
        <w:proofErr w:type="spellEnd"/>
        <w:r>
          <w:rPr>
            <w:rStyle w:val="a3"/>
            <w:rFonts w:ascii="Verdana" w:hAnsi="Verdana"/>
          </w:rPr>
          <w:t>.</w:t>
        </w:r>
        <w:proofErr w:type="spellStart"/>
        <w:r>
          <w:rPr>
            <w:rStyle w:val="a3"/>
            <w:rFonts w:ascii="Verdana" w:hAnsi="Verdana"/>
            <w:lang w:val="en-US"/>
          </w:rPr>
          <w:t>ru</w:t>
        </w:r>
        <w:proofErr w:type="spellEnd"/>
        <w:r>
          <w:rPr>
            <w:rStyle w:val="a3"/>
            <w:rFonts w:ascii="Verdana" w:hAnsi="Verdana"/>
          </w:rPr>
          <w:t>/</w:t>
        </w:r>
        <w:proofErr w:type="spellStart"/>
        <w:r>
          <w:rPr>
            <w:rStyle w:val="a3"/>
            <w:rFonts w:ascii="Verdana" w:hAnsi="Verdana"/>
            <w:lang w:val="en-US"/>
          </w:rPr>
          <w:t>anketa</w:t>
        </w:r>
        <w:proofErr w:type="spellEnd"/>
      </w:hyperlink>
    </w:p>
    <w:p w:rsidR="006A775B" w:rsidRDefault="006A775B" w:rsidP="006A775B">
      <w:pPr>
        <w:jc w:val="both"/>
      </w:pPr>
      <w:r>
        <w:rPr>
          <w:rStyle w:val="a3"/>
          <w:rFonts w:ascii="Verdana" w:hAnsi="Verdana"/>
          <w:color w:val="262626"/>
          <w:u w:val="none"/>
        </w:rPr>
        <w:t xml:space="preserve">Записаться на семинар можно на сайте </w:t>
      </w:r>
      <w:hyperlink r:id="rId7" w:history="1">
        <w:r>
          <w:rPr>
            <w:rStyle w:val="a3"/>
            <w:rFonts w:ascii="Verdana" w:hAnsi="Verdana"/>
          </w:rPr>
          <w:t>http://intercris.ru/dostupnoe-zhilyo</w:t>
        </w:r>
      </w:hyperlink>
      <w:r>
        <w:rPr>
          <w:rFonts w:ascii="Verdana" w:hAnsi="Verdana"/>
        </w:rPr>
        <w:t xml:space="preserve"> или по телефону +7 (383) 360-06-17; +7 (952) 941-23-65.</w:t>
      </w:r>
    </w:p>
    <w:p w:rsidR="00DF7C7C" w:rsidRDefault="006A775B">
      <w:bookmarkStart w:id="0" w:name="_GoBack"/>
      <w:bookmarkEnd w:id="0"/>
    </w:p>
    <w:sectPr w:rsidR="00DF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241"/>
    <w:multiLevelType w:val="hybridMultilevel"/>
    <w:tmpl w:val="35E87D58"/>
    <w:lvl w:ilvl="0" w:tplc="CCDA6F40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b w:val="0"/>
        <w:color w:val="000000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E9F5180"/>
    <w:multiLevelType w:val="hybridMultilevel"/>
    <w:tmpl w:val="A69EA9E8"/>
    <w:lvl w:ilvl="0" w:tplc="CCDA6F4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color w:val="000000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2F"/>
    <w:rsid w:val="00173D38"/>
    <w:rsid w:val="002F0D2F"/>
    <w:rsid w:val="006A775B"/>
    <w:rsid w:val="00BB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7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7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7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cris.ru/dostupnoe-zhil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cris.ru/anke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SGUPS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2019-07-03T01:59:00Z</dcterms:created>
  <dcterms:modified xsi:type="dcterms:W3CDTF">2019-07-03T01:59:00Z</dcterms:modified>
</cp:coreProperties>
</file>