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ЗАКОНОТВОРЧЕСКАЯ ИНИЦИАТИВА</w:t>
      </w:r>
      <w:bookmarkStart w:id="0" w:name="_GoBack"/>
      <w:bookmarkEnd w:id="0"/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Учредителями и организаторами Конкурса являются Государственная Дума Федерального Собрания Российской Федерации и 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«Интеграция». Основной целью проведения Конкурса является привлечение молодежи к государственному управлению посредством ее участия в законотворческой деятельности; выявление, отбор и поддержка наиболее перспективных проектов и других значимых инициатив молодежи для подготовки законодательных инициатив.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Участники конкурса: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- обучающиеся в образовательных организациях среднего общего образования, воспитанниками организаций дополнительного образования детей;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- обучающиеся в образовательных организациях высшего и среднего профессионального образования;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- научные работники организаций высшего образования, работники научных организаций, педагогические работники, аспиранты;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- участники и члены общественных объединений, представители молодежных парламентов, парламентских ассамблей, других коллегиальных совещательных и консультативных органов при законодательных (представительных) и высших исполнительных органах государственной власти субъектов Российской Федерации, органах местного самоуправления.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Возраст участников от 14 до 30 лет включительно.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Проведение: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Конкурс проводится два раза в год, в три тура: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- первый тур — отборочный, проводится образовательными учреждениями, научными организациями, органами власти, другими поименованными выше лицами самостоятельно;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- к участию во втором туре – Всероссийском заочном конкурсе – допускаются работы, прошедшие предварительный отбор и рекомендованные организаторами первого тура для дальнейшего участия в конкурсе;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lastRenderedPageBreak/>
        <w:t xml:space="preserve">- третий тур — заключительный, </w:t>
      </w:r>
      <w:proofErr w:type="gramStart"/>
      <w:r w:rsidRPr="005C482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5C4828">
        <w:rPr>
          <w:rFonts w:ascii="Times New Roman" w:hAnsi="Times New Roman" w:cs="Times New Roman"/>
          <w:sz w:val="28"/>
          <w:szCs w:val="28"/>
        </w:rPr>
        <w:t xml:space="preserve"> в форме очного форума в виде защиты готового проекта перед экспертным советом и другими участниками мероприятия.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Прием заявок и работ осуществляется по электронной почте mzi21@mail.ru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Регистрация и обработка работ - в течение 5 рабочих дней. Проверка работ - в течение 2-х недель со дня регистрации. Отправка приглашений для лауреатов конкурса - не позднее 10 рабочих дней до начала очного мероприятия.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Публикация итогов и рассылка наградных материалов — после завершения очного форума.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Победители заочного Конкурса получают именной диплом «Лауреат Всероссийского заочного конкурса молодежи образовательных и научных организаций на лучшую работу «Моя законотворческая инициатива», остальные участники получают свидетельство об участии. Дипломы и свидетельства участников заочного тура направляются в печатном виде в адрес образовательной организации. Тезисы победителей заочного конкурса публикуются в сборнике тезисов конкурсных работ. Сборник издается до начала очного мероприятия, вручается всем участникам конференции, а также размещается на сайтах  www.integraciya.org и  www.nauka21.com после завершения очного этапа в электронном виде. Сборнику присваивается международный индекс ISBN, индексы ББК, УДК.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Победители очного Конкурса и их научные руководители, принимавшие участие во Всероссийском форуме, приглашаются на торжественный прием к руководству Государственной Думы Федерального Собрания Российской Федерации. Участникам торжественного приема вручаются именные знаки отличия «Депутатский резерв».</w:t>
      </w:r>
    </w:p>
    <w:p w:rsidR="005C4828" w:rsidRPr="005C4828" w:rsidRDefault="005C4828" w:rsidP="005C4828">
      <w:pPr>
        <w:jc w:val="both"/>
        <w:rPr>
          <w:rFonts w:ascii="Times New Roman" w:hAnsi="Times New Roman" w:cs="Times New Roman"/>
          <w:sz w:val="28"/>
          <w:szCs w:val="28"/>
        </w:rPr>
      </w:pPr>
      <w:r w:rsidRPr="005C4828">
        <w:rPr>
          <w:rFonts w:ascii="Times New Roman" w:hAnsi="Times New Roman" w:cs="Times New Roman"/>
          <w:sz w:val="28"/>
          <w:szCs w:val="28"/>
        </w:rPr>
        <w:t>Отправка участником пакета документов на конкурс означает согласие участника со всеми условиями Положения о конкурсе, а также согласие на обработку персональных данных участника в соответствии с ФЗ-152 «О персональных данных», публикацию результатов конкурса на сайте, информационную рассылку.</w:t>
      </w:r>
    </w:p>
    <w:sectPr w:rsidR="005C4828" w:rsidRPr="005C4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28"/>
    <w:rsid w:val="005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Сервер</cp:lastModifiedBy>
  <cp:revision>1</cp:revision>
  <dcterms:created xsi:type="dcterms:W3CDTF">2017-02-20T08:32:00Z</dcterms:created>
  <dcterms:modified xsi:type="dcterms:W3CDTF">2017-02-20T08:35:00Z</dcterms:modified>
</cp:coreProperties>
</file>